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D15" w:rsidRPr="006951A1" w:rsidRDefault="0099196A" w:rsidP="004E0937">
      <w:pPr>
        <w:spacing w:after="240"/>
        <w:jc w:val="both"/>
        <w:rPr>
          <w:b/>
          <w:color w:val="FF0000"/>
          <w:sz w:val="20"/>
          <w:szCs w:val="20"/>
        </w:rPr>
      </w:pPr>
      <w:r w:rsidRPr="006951A1">
        <w:rPr>
          <w:b/>
          <w:bCs/>
          <w:i/>
        </w:rPr>
        <w:t>3.</w:t>
      </w:r>
      <w:r w:rsidR="00610CEC" w:rsidRPr="006951A1">
        <w:rPr>
          <w:b/>
          <w:bCs/>
          <w:i/>
        </w:rPr>
        <w:t>4</w:t>
      </w:r>
      <w:r w:rsidRPr="006951A1">
        <w:rPr>
          <w:b/>
          <w:bCs/>
          <w:i/>
        </w:rPr>
        <w:t>.</w:t>
      </w:r>
      <w:r w:rsidR="00023F89" w:rsidRPr="00023F89">
        <w:rPr>
          <w:b/>
          <w:bCs/>
          <w:i/>
        </w:rPr>
        <w:t>4</w:t>
      </w:r>
      <w:r w:rsidRPr="006951A1">
        <w:rPr>
          <w:b/>
          <w:bCs/>
          <w:i/>
        </w:rPr>
        <w:t xml:space="preserve"> Обоснование охвата процессом вытеснения, количества резервных скважин</w:t>
      </w:r>
    </w:p>
    <w:p w:rsidR="00663D15" w:rsidRPr="006951A1" w:rsidRDefault="00663D15" w:rsidP="005E00A3">
      <w:pPr>
        <w:pStyle w:val="ae"/>
        <w:ind w:firstLine="567"/>
      </w:pPr>
      <w:r w:rsidRPr="006951A1">
        <w:t xml:space="preserve">Под коэффициентом охвата процессом вытеснения </w:t>
      </w:r>
      <w:r w:rsidR="00FA1F6C" w:rsidRPr="006951A1">
        <w:t>(</w:t>
      </w:r>
      <w:proofErr w:type="spellStart"/>
      <w:r w:rsidR="00FA1F6C" w:rsidRPr="006951A1">
        <w:rPr>
          <w:i/>
        </w:rPr>
        <w:t>К</w:t>
      </w:r>
      <w:r w:rsidR="00662E9F" w:rsidRPr="006951A1">
        <w:rPr>
          <w:i/>
          <w:vertAlign w:val="subscript"/>
        </w:rPr>
        <w:t>охв</w:t>
      </w:r>
      <w:proofErr w:type="spellEnd"/>
      <w:r w:rsidR="00FA1F6C" w:rsidRPr="006951A1">
        <w:t xml:space="preserve">) </w:t>
      </w:r>
      <w:r w:rsidRPr="006951A1">
        <w:t>понимается отношение порового объема пласта, охваченного</w:t>
      </w:r>
      <w:r w:rsidR="00F83DF2">
        <w:t xml:space="preserve"> процессом вытеснения </w:t>
      </w:r>
      <w:r w:rsidRPr="006951A1">
        <w:t>ко всему поровому объему пласта.</w:t>
      </w:r>
    </w:p>
    <w:p w:rsidR="00663D15" w:rsidRPr="006951A1" w:rsidRDefault="00663D15" w:rsidP="005E00A3">
      <w:pPr>
        <w:pStyle w:val="ae"/>
        <w:ind w:firstLine="567"/>
      </w:pPr>
      <w:r w:rsidRPr="006951A1">
        <w:t>Для расчета коэффициента охвата процессом вытеснения использова</w:t>
      </w:r>
      <w:r w:rsidR="000D78EC" w:rsidRPr="006951A1">
        <w:t>на</w:t>
      </w:r>
      <w:r w:rsidR="004A3A22" w:rsidRPr="006951A1">
        <w:t xml:space="preserve"> следующая формула</w:t>
      </w:r>
      <w:r w:rsidRPr="006951A1">
        <w:t>:</w:t>
      </w:r>
    </w:p>
    <w:tbl>
      <w:tblPr>
        <w:tblW w:w="0" w:type="auto"/>
        <w:tblInd w:w="108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9247"/>
      </w:tblGrid>
      <w:tr w:rsidR="00663D15" w:rsidRPr="006951A1" w:rsidTr="00A76E42">
        <w:trPr>
          <w:trHeight w:val="864"/>
        </w:trPr>
        <w:tc>
          <w:tcPr>
            <w:tcW w:w="9350" w:type="dxa"/>
            <w:shd w:val="clear" w:color="auto" w:fill="auto"/>
            <w:vAlign w:val="center"/>
          </w:tcPr>
          <w:p w:rsidR="00663D15" w:rsidRPr="006951A1" w:rsidRDefault="00663D15" w:rsidP="000A5FB2">
            <w:pPr>
              <w:pStyle w:val="ae"/>
              <w:ind w:firstLine="0"/>
              <w:rPr>
                <w:b/>
                <w:lang w:val="en-US"/>
              </w:rPr>
            </w:pPr>
            <w:r w:rsidRPr="006951A1">
              <w:rPr>
                <w:b/>
              </w:rPr>
              <w:t xml:space="preserve">                                     </w:t>
            </w:r>
            <w:r w:rsidR="00F87F7A">
              <w:rPr>
                <w:b/>
              </w:rPr>
              <w:t xml:space="preserve">                             </w:t>
            </w:r>
            <w:r w:rsidRPr="006951A1">
              <w:rPr>
                <w:b/>
              </w:rPr>
              <w:t xml:space="preserve">   </w:t>
            </w:r>
            <w:r w:rsidR="00662E9F" w:rsidRPr="006951A1">
              <w:rPr>
                <w:b/>
                <w:position w:val="-12"/>
                <w:lang w:val="en-US"/>
              </w:rPr>
              <w:object w:dxaOrig="124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2.25pt;height:17.25pt" o:ole="">
                  <v:imagedata r:id="rId8" o:title=""/>
                </v:shape>
                <o:OLEObject Type="Embed" ProgID="Equation.3" ShapeID="_x0000_i1025" DrawAspect="Content" ObjectID="_1713959794" r:id="rId9"/>
              </w:object>
            </w:r>
            <w:r w:rsidRPr="006951A1">
              <w:rPr>
                <w:b/>
              </w:rPr>
              <w:t xml:space="preserve">,                                                    </w:t>
            </w:r>
          </w:p>
        </w:tc>
      </w:tr>
    </w:tbl>
    <w:p w:rsidR="00820737" w:rsidRPr="006951A1" w:rsidRDefault="00663D15" w:rsidP="005E00A3">
      <w:pPr>
        <w:pStyle w:val="ae"/>
        <w:ind w:firstLine="567"/>
      </w:pPr>
      <w:r w:rsidRPr="006951A1">
        <w:t xml:space="preserve">где </w:t>
      </w:r>
      <w:r w:rsidRPr="006951A1">
        <w:rPr>
          <w:position w:val="-10"/>
        </w:rPr>
        <w:object w:dxaOrig="240" w:dyaOrig="360">
          <v:shape id="_x0000_i1026" type="#_x0000_t75" style="width:12pt;height:16.5pt" o:ole="">
            <v:imagedata r:id="rId10" o:title=""/>
          </v:shape>
          <o:OLEObject Type="Embed" ProgID="Equation.3" ShapeID="_x0000_i1026" DrawAspect="Content" ObjectID="_1713959795" r:id="rId11"/>
        </w:object>
      </w:r>
      <w:r w:rsidRPr="006951A1">
        <w:t xml:space="preserve">– коэффициент, показывающий возможную долю </w:t>
      </w:r>
      <w:proofErr w:type="spellStart"/>
      <w:r w:rsidRPr="006951A1">
        <w:t>разбуривания</w:t>
      </w:r>
      <w:proofErr w:type="spellEnd"/>
      <w:r w:rsidRPr="006951A1">
        <w:t xml:space="preserve"> и ввода в промышленную разработку разведанных геологич</w:t>
      </w:r>
      <w:r w:rsidR="00547775" w:rsidRPr="006951A1">
        <w:t>еских запасов водонефтяных зон;</w:t>
      </w:r>
    </w:p>
    <w:p w:rsidR="006838ED" w:rsidRPr="006951A1" w:rsidRDefault="006838ED" w:rsidP="005E00A3">
      <w:pPr>
        <w:pStyle w:val="ae"/>
        <w:ind w:firstLine="567"/>
      </w:pPr>
      <w:r w:rsidRPr="006951A1">
        <w:rPr>
          <w:position w:val="-10"/>
        </w:rPr>
        <w:object w:dxaOrig="260" w:dyaOrig="360">
          <v:shape id="_x0000_i1027" type="#_x0000_t75" style="width:12.75pt;height:16.5pt" o:ole="">
            <v:imagedata r:id="rId12" o:title=""/>
          </v:shape>
          <o:OLEObject Type="Embed" ProgID="Equation.3" ShapeID="_x0000_i1027" DrawAspect="Content" ObjectID="_1713959796" r:id="rId13"/>
        </w:object>
      </w:r>
      <w:r w:rsidRPr="006951A1">
        <w:t xml:space="preserve">– коэффициент дренирования нефтяных пластов при данной сетке размещения скважин, учитывающий хаотическую прерывистость </w:t>
      </w:r>
      <w:r w:rsidR="00EE5EE2" w:rsidRPr="006951A1">
        <w:t xml:space="preserve">продуктивных </w:t>
      </w:r>
      <w:r w:rsidRPr="006951A1">
        <w:t>пластов.</w:t>
      </w:r>
    </w:p>
    <w:p w:rsidR="00663D15" w:rsidRPr="006951A1" w:rsidRDefault="00663D15" w:rsidP="005E00A3">
      <w:pPr>
        <w:pStyle w:val="ae"/>
        <w:ind w:firstLine="567"/>
      </w:pPr>
      <w:r w:rsidRPr="006951A1">
        <w:t>Часть геологических запасов нефти, расположенных в зонах залежи с малой эффективной т</w:t>
      </w:r>
      <w:bookmarkStart w:id="0" w:name="_GoBack"/>
      <w:bookmarkEnd w:id="0"/>
      <w:r w:rsidRPr="006951A1">
        <w:t>олщиной, меньше некоторой минимальной</w:t>
      </w:r>
      <w:r w:rsidR="0024098C" w:rsidRPr="006951A1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 xml:space="preserve">н </m:t>
            </m:r>
            <m:r>
              <w:rPr>
                <w:rFonts w:ascii="Cambria Math" w:hAnsi="Cambria Math"/>
                <w:lang w:val="en-US"/>
              </w:rPr>
              <m:t>min</m:t>
            </m:r>
          </m:sub>
        </m:sSub>
      </m:oMath>
      <w:r w:rsidRPr="006951A1">
        <w:t>, установленной по соображениям экономического характера, не будет разбурена и введена в разработку</w:t>
      </w:r>
      <w:r w:rsidR="007514A1" w:rsidRPr="006951A1">
        <w:t>, отсюда</w:t>
      </w:r>
      <w:r w:rsidRPr="006951A1">
        <w:t xml:space="preserve">: </w:t>
      </w:r>
    </w:p>
    <w:tbl>
      <w:tblPr>
        <w:tblW w:w="0" w:type="auto"/>
        <w:tblInd w:w="108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9247"/>
      </w:tblGrid>
      <w:tr w:rsidR="00663D15" w:rsidRPr="006951A1" w:rsidTr="00A76E42">
        <w:tc>
          <w:tcPr>
            <w:tcW w:w="9350" w:type="dxa"/>
            <w:shd w:val="clear" w:color="auto" w:fill="auto"/>
            <w:vAlign w:val="center"/>
          </w:tcPr>
          <w:p w:rsidR="00663D15" w:rsidRPr="006951A1" w:rsidRDefault="00663D15" w:rsidP="000A5FB2">
            <w:pPr>
              <w:pStyle w:val="ae"/>
              <w:ind w:firstLine="0"/>
              <w:jc w:val="center"/>
              <w:rPr>
                <w:b/>
              </w:rPr>
            </w:pPr>
            <w:r w:rsidRPr="006951A1">
              <w:rPr>
                <w:b/>
              </w:rPr>
              <w:t xml:space="preserve">         </w:t>
            </w:r>
            <w:r w:rsidR="00BB1E22" w:rsidRPr="006951A1">
              <w:rPr>
                <w:b/>
                <w:position w:val="-34"/>
              </w:rPr>
              <w:object w:dxaOrig="1760" w:dyaOrig="859">
                <v:shape id="_x0000_i1028" type="#_x0000_t75" style="width:87.75pt;height:42.75pt" o:ole="">
                  <v:imagedata r:id="rId14" o:title=""/>
                </v:shape>
                <o:OLEObject Type="Embed" ProgID="Equation.3" ShapeID="_x0000_i1028" DrawAspect="Content" ObjectID="_1713959797" r:id="rId15"/>
              </w:object>
            </w:r>
            <w:r w:rsidRPr="006951A1">
              <w:rPr>
                <w:b/>
              </w:rPr>
              <w:t xml:space="preserve">                                       </w:t>
            </w:r>
          </w:p>
        </w:tc>
      </w:tr>
    </w:tbl>
    <w:p w:rsidR="00EF1376" w:rsidRPr="006951A1" w:rsidRDefault="00EF1376" w:rsidP="00663D15">
      <w:pPr>
        <w:pStyle w:val="ae"/>
      </w:pPr>
      <w:r w:rsidRPr="006951A1">
        <w:t xml:space="preserve">где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эф. внз</m:t>
            </m:r>
          </m:sub>
        </m:sSub>
      </m:oMath>
      <w:r w:rsidRPr="006951A1">
        <w:t xml:space="preserve"> – средняя эффективная толщина водонефтяной зоны, м.</w:t>
      </w:r>
    </w:p>
    <w:p w:rsidR="00663D15" w:rsidRPr="006951A1" w:rsidRDefault="006838ED" w:rsidP="005E00A3">
      <w:pPr>
        <w:pStyle w:val="ae"/>
        <w:ind w:firstLine="567"/>
      </w:pPr>
      <w:r w:rsidRPr="006951A1">
        <w:t>В свою очередь, доля геологических запасов нефти, расположенных в зонах залежи с малой эффективной толщиной, меньше некоторой минимальной:</w:t>
      </w:r>
    </w:p>
    <w:tbl>
      <w:tblPr>
        <w:tblW w:w="0" w:type="auto"/>
        <w:tblInd w:w="108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9247"/>
      </w:tblGrid>
      <w:tr w:rsidR="00663D15" w:rsidRPr="006951A1" w:rsidTr="00A76E42">
        <w:tc>
          <w:tcPr>
            <w:tcW w:w="9350" w:type="dxa"/>
            <w:shd w:val="clear" w:color="auto" w:fill="auto"/>
            <w:vAlign w:val="center"/>
          </w:tcPr>
          <w:p w:rsidR="00663D15" w:rsidRPr="006951A1" w:rsidRDefault="00663D15" w:rsidP="005E00A3">
            <w:pPr>
              <w:pStyle w:val="ae"/>
              <w:ind w:firstLine="567"/>
              <w:rPr>
                <w:b/>
              </w:rPr>
            </w:pPr>
            <w:r w:rsidRPr="006951A1">
              <w:rPr>
                <w:b/>
              </w:rPr>
              <w:t xml:space="preserve">                       </w:t>
            </w:r>
            <w:r w:rsidR="00F87F7A">
              <w:rPr>
                <w:b/>
              </w:rPr>
              <w:t xml:space="preserve">                 </w:t>
            </w:r>
            <w:r w:rsidRPr="006951A1">
              <w:rPr>
                <w:b/>
              </w:rPr>
              <w:t xml:space="preserve">         </w:t>
            </w:r>
            <w:r w:rsidRPr="006951A1">
              <w:rPr>
                <w:b/>
                <w:position w:val="-68"/>
              </w:rPr>
              <w:object w:dxaOrig="3040" w:dyaOrig="1080">
                <v:shape id="_x0000_i1029" type="#_x0000_t75" style="width:152.25pt;height:55.5pt" o:ole="">
                  <v:imagedata r:id="rId16" o:title=""/>
                </v:shape>
                <o:OLEObject Type="Embed" ProgID="Equation.3" ShapeID="_x0000_i1029" DrawAspect="Content" ObjectID="_1713959798" r:id="rId17"/>
              </w:object>
            </w:r>
            <w:r w:rsidRPr="006951A1">
              <w:rPr>
                <w:b/>
              </w:rPr>
              <w:t xml:space="preserve">,                            </w:t>
            </w:r>
          </w:p>
        </w:tc>
      </w:tr>
    </w:tbl>
    <w:p w:rsidR="00663D15" w:rsidRPr="006951A1" w:rsidRDefault="00663D15" w:rsidP="005E00A3">
      <w:pPr>
        <w:pStyle w:val="ae"/>
        <w:ind w:firstLine="567"/>
      </w:pPr>
      <w:r w:rsidRPr="006951A1">
        <w:t xml:space="preserve">где </w:t>
      </w:r>
      <w:r w:rsidRPr="006951A1">
        <w:rPr>
          <w:i/>
        </w:rPr>
        <w:t>А</w:t>
      </w:r>
      <w:r w:rsidRPr="006951A1">
        <w:rPr>
          <w:i/>
          <w:vertAlign w:val="subscript"/>
        </w:rPr>
        <w:t>2</w:t>
      </w:r>
      <w:r w:rsidRPr="006951A1">
        <w:t xml:space="preserve"> – предельная весовая обводненность эксплуатационной скважины;</w:t>
      </w:r>
    </w:p>
    <w:p w:rsidR="00663D15" w:rsidRPr="006951A1" w:rsidRDefault="00663D15" w:rsidP="005E00A3">
      <w:pPr>
        <w:pStyle w:val="ae"/>
        <w:ind w:firstLine="567"/>
      </w:pPr>
      <w:r w:rsidRPr="006951A1">
        <w:rPr>
          <w:position w:val="-30"/>
        </w:rPr>
        <w:object w:dxaOrig="440" w:dyaOrig="700">
          <v:shape id="_x0000_i1030" type="#_x0000_t75" style="width:21.75pt;height:35.25pt" o:ole="">
            <v:imagedata r:id="rId18" o:title=""/>
          </v:shape>
          <o:OLEObject Type="Embed" ProgID="Equation.3" ShapeID="_x0000_i1030" DrawAspect="Content" ObjectID="_1713959799" r:id="rId19"/>
        </w:object>
      </w:r>
      <w:r w:rsidRPr="006951A1">
        <w:t xml:space="preserve"> – соотношение вязкостей воды и нефти в пластовых условиях;</w:t>
      </w:r>
    </w:p>
    <w:p w:rsidR="00663D15" w:rsidRPr="006951A1" w:rsidRDefault="00663D15" w:rsidP="005E00A3">
      <w:pPr>
        <w:pStyle w:val="ae"/>
        <w:ind w:firstLine="567"/>
      </w:pPr>
      <w:r w:rsidRPr="006951A1">
        <w:rPr>
          <w:position w:val="-30"/>
        </w:rPr>
        <w:object w:dxaOrig="400" w:dyaOrig="700">
          <v:shape id="_x0000_i1031" type="#_x0000_t75" style="width:20.25pt;height:35.25pt" o:ole="">
            <v:imagedata r:id="rId20" o:title=""/>
          </v:shape>
          <o:OLEObject Type="Embed" ProgID="Equation.3" ShapeID="_x0000_i1031" DrawAspect="Content" ObjectID="_1713959800" r:id="rId21"/>
        </w:object>
      </w:r>
      <w:r w:rsidRPr="006951A1">
        <w:t xml:space="preserve"> – соотношение удельных весов вытесняемой нефти и вытесняющей воды в пластовых условиях.</w:t>
      </w:r>
    </w:p>
    <w:p w:rsidR="00663D15" w:rsidRPr="006951A1" w:rsidRDefault="000B5BD4" w:rsidP="005E00A3">
      <w:pPr>
        <w:pStyle w:val="ae"/>
        <w:ind w:firstLine="567"/>
      </w:pPr>
      <w:r w:rsidRPr="006951A1">
        <w:t>К</w:t>
      </w:r>
      <w:r w:rsidR="00663D15" w:rsidRPr="006951A1">
        <w:t>оэффициент дренирования нефтяных пластов при данной сетке размещения скважин, учитывающий хаотическую прерывистость пластов</w:t>
      </w:r>
      <w:r w:rsidRPr="006951A1">
        <w:t xml:space="preserve"> (</w:t>
      </w:r>
      <w:r w:rsidRPr="006951A1">
        <w:rPr>
          <w:position w:val="-10"/>
        </w:rPr>
        <w:object w:dxaOrig="260" w:dyaOrig="360">
          <v:shape id="_x0000_i1032" type="#_x0000_t75" style="width:12.75pt;height:16.5pt" o:ole="">
            <v:imagedata r:id="rId12" o:title=""/>
          </v:shape>
          <o:OLEObject Type="Embed" ProgID="Equation.3" ShapeID="_x0000_i1032" DrawAspect="Content" ObjectID="_1713959801" r:id="rId22"/>
        </w:object>
      </w:r>
      <w:r w:rsidRPr="006951A1">
        <w:t>)</w:t>
      </w:r>
      <w:r w:rsidR="0079477A" w:rsidRPr="006951A1">
        <w:t xml:space="preserve"> получен по формуле</w:t>
      </w:r>
      <w:r w:rsidRPr="006951A1">
        <w:t>:</w:t>
      </w:r>
    </w:p>
    <w:p w:rsidR="00663D15" w:rsidRPr="006951A1" w:rsidRDefault="00663D15" w:rsidP="00663D15">
      <w:pPr>
        <w:pStyle w:val="ae"/>
      </w:pPr>
    </w:p>
    <w:tbl>
      <w:tblPr>
        <w:tblW w:w="0" w:type="auto"/>
        <w:tblInd w:w="108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9247"/>
      </w:tblGrid>
      <w:tr w:rsidR="00663D15" w:rsidRPr="006951A1" w:rsidTr="00A76E42">
        <w:tc>
          <w:tcPr>
            <w:tcW w:w="9350" w:type="dxa"/>
            <w:shd w:val="clear" w:color="auto" w:fill="auto"/>
            <w:vAlign w:val="center"/>
          </w:tcPr>
          <w:p w:rsidR="00663D15" w:rsidRPr="006951A1" w:rsidRDefault="00663D15" w:rsidP="000A5FB2">
            <w:pPr>
              <w:pStyle w:val="ae"/>
              <w:ind w:firstLine="0"/>
              <w:jc w:val="center"/>
              <w:rPr>
                <w:b/>
              </w:rPr>
            </w:pPr>
            <w:r w:rsidRPr="006951A1">
              <w:rPr>
                <w:b/>
              </w:rPr>
              <w:lastRenderedPageBreak/>
              <w:t xml:space="preserve">     </w:t>
            </w:r>
            <w:r w:rsidRPr="006951A1">
              <w:rPr>
                <w:b/>
                <w:position w:val="-32"/>
              </w:rPr>
              <w:object w:dxaOrig="2340" w:dyaOrig="760">
                <v:shape id="_x0000_i1033" type="#_x0000_t75" style="width:117pt;height:37.5pt" o:ole="">
                  <v:imagedata r:id="rId23" o:title=""/>
                </v:shape>
                <o:OLEObject Type="Embed" ProgID="Equation.3" ShapeID="_x0000_i1033" DrawAspect="Content" ObjectID="_1713959802" r:id="rId24"/>
              </w:object>
            </w:r>
            <w:r w:rsidRPr="006951A1">
              <w:rPr>
                <w:b/>
              </w:rPr>
              <w:t xml:space="preserve">,                                </w:t>
            </w:r>
          </w:p>
        </w:tc>
      </w:tr>
    </w:tbl>
    <w:p w:rsidR="00B34CA5" w:rsidRPr="006951A1" w:rsidRDefault="00B34CA5" w:rsidP="00663D15">
      <w:pPr>
        <w:pStyle w:val="ae"/>
        <w:sectPr w:rsidR="00B34CA5" w:rsidRPr="006951A1" w:rsidSect="0077376F">
          <w:headerReference w:type="default" r:id="rId25"/>
          <w:footerReference w:type="default" r:id="rId26"/>
          <w:pgSz w:w="11906" w:h="16838"/>
          <w:pgMar w:top="1134" w:right="850" w:bottom="1134" w:left="1701" w:header="709" w:footer="709" w:gutter="0"/>
          <w:pgNumType w:start="177"/>
          <w:cols w:space="708"/>
          <w:docGrid w:linePitch="360"/>
        </w:sectPr>
      </w:pPr>
    </w:p>
    <w:p w:rsidR="00663D15" w:rsidRPr="006951A1" w:rsidRDefault="00663D15" w:rsidP="00663D15">
      <w:pPr>
        <w:pStyle w:val="ae"/>
      </w:pPr>
      <w:r w:rsidRPr="006951A1">
        <w:lastRenderedPageBreak/>
        <w:t xml:space="preserve">где </w:t>
      </w:r>
      <w:proofErr w:type="spellStart"/>
      <w:r w:rsidRPr="006951A1">
        <w:rPr>
          <w:i/>
        </w:rPr>
        <w:t>m</w:t>
      </w:r>
      <w:r w:rsidRPr="006951A1">
        <w:rPr>
          <w:i/>
          <w:vertAlign w:val="subscript"/>
        </w:rPr>
        <w:t>p</w:t>
      </w:r>
      <w:proofErr w:type="spellEnd"/>
      <w:r w:rsidRPr="006951A1">
        <w:t xml:space="preserve"> – число эксплуатационных рядов, находящихся в полосе между двумя нагнетательными рядами. При площадной и</w:t>
      </w:r>
      <w:r w:rsidR="009B75CB" w:rsidRPr="006951A1">
        <w:t>ли</w:t>
      </w:r>
      <w:r w:rsidRPr="006951A1">
        <w:t xml:space="preserve"> избирательной системе заводнения, если соотношение добывающих и нагнетательных скважин </w:t>
      </w:r>
      <w:r w:rsidRPr="006951A1">
        <w:rPr>
          <w:i/>
        </w:rPr>
        <w:t>m</w:t>
      </w:r>
      <w:r w:rsidRPr="006951A1">
        <w:t xml:space="preserve"> ≤ 3, то </w:t>
      </w:r>
      <w:proofErr w:type="spellStart"/>
      <w:r w:rsidRPr="006951A1">
        <w:rPr>
          <w:i/>
        </w:rPr>
        <w:t>m</w:t>
      </w:r>
      <w:r w:rsidRPr="006951A1">
        <w:rPr>
          <w:i/>
          <w:vertAlign w:val="subscript"/>
        </w:rPr>
        <w:t>p</w:t>
      </w:r>
      <w:proofErr w:type="spellEnd"/>
      <w:r w:rsidRPr="006951A1">
        <w:t xml:space="preserve"> = 1</w:t>
      </w:r>
      <w:r w:rsidR="005402BC" w:rsidRPr="006951A1">
        <w:t xml:space="preserve">. В случае, когда залежь разрабатывается на естественном активном </w:t>
      </w:r>
      <w:proofErr w:type="spellStart"/>
      <w:r w:rsidR="005402BC" w:rsidRPr="006951A1">
        <w:t>упруговодогазонапорном</w:t>
      </w:r>
      <w:proofErr w:type="spellEnd"/>
      <w:r w:rsidR="005402BC" w:rsidRPr="006951A1">
        <w:t xml:space="preserve"> или водонапорном режимах без искусственного </w:t>
      </w:r>
      <w:r w:rsidR="005E00A3">
        <w:t>ППД</w:t>
      </w:r>
      <w:r w:rsidR="005402BC" w:rsidRPr="006951A1">
        <w:t xml:space="preserve">, </w:t>
      </w:r>
      <w:proofErr w:type="spellStart"/>
      <w:r w:rsidR="005402BC" w:rsidRPr="006951A1">
        <w:rPr>
          <w:i/>
        </w:rPr>
        <w:t>m</w:t>
      </w:r>
      <w:r w:rsidR="005402BC" w:rsidRPr="006951A1">
        <w:rPr>
          <w:i/>
          <w:vertAlign w:val="subscript"/>
        </w:rPr>
        <w:t>p</w:t>
      </w:r>
      <w:proofErr w:type="spellEnd"/>
      <w:r w:rsidR="005402BC" w:rsidRPr="006951A1">
        <w:t xml:space="preserve"> = 2</w:t>
      </w:r>
      <w:r w:rsidRPr="006951A1">
        <w:t>;</w:t>
      </w:r>
    </w:p>
    <w:p w:rsidR="00663D15" w:rsidRPr="006951A1" w:rsidRDefault="00663D15" w:rsidP="00663D15">
      <w:pPr>
        <w:pStyle w:val="ae"/>
      </w:pPr>
      <w:r w:rsidRPr="006951A1">
        <w:rPr>
          <w:i/>
        </w:rPr>
        <w:t>W</w:t>
      </w:r>
      <w:r w:rsidRPr="006951A1">
        <w:t xml:space="preserve"> – доля общей площади продуктивного пласта, занятая </w:t>
      </w:r>
      <w:proofErr w:type="spellStart"/>
      <w:r w:rsidRPr="006951A1">
        <w:t>неколлектором</w:t>
      </w:r>
      <w:proofErr w:type="spellEnd"/>
      <w:r w:rsidRPr="006951A1">
        <w:t xml:space="preserve">, при взаимном совершенно хаотическом размещении зон пласта-коллектора и зон пласта </w:t>
      </w:r>
      <w:proofErr w:type="spellStart"/>
      <w:r w:rsidRPr="006951A1">
        <w:t>неколлектора</w:t>
      </w:r>
      <w:proofErr w:type="spellEnd"/>
      <w:r w:rsidRPr="006951A1">
        <w:t>;</w:t>
      </w:r>
    </w:p>
    <w:p w:rsidR="00663D15" w:rsidRPr="006951A1" w:rsidRDefault="00663D15" w:rsidP="00663D15">
      <w:pPr>
        <w:pStyle w:val="ae"/>
      </w:pPr>
      <w:r w:rsidRPr="006951A1">
        <w:rPr>
          <w:i/>
        </w:rPr>
        <w:t>d</w:t>
      </w:r>
      <w:r w:rsidRPr="006951A1">
        <w:t xml:space="preserve"> – линейный размер хаотического изменения коллекторских свойств пластов, км;</w:t>
      </w:r>
    </w:p>
    <w:p w:rsidR="00663D15" w:rsidRPr="006951A1" w:rsidRDefault="00663D15" w:rsidP="00663D15">
      <w:pPr>
        <w:pStyle w:val="ae"/>
      </w:pPr>
      <w:r w:rsidRPr="006951A1">
        <w:rPr>
          <w:i/>
        </w:rPr>
        <w:t>S</w:t>
      </w:r>
      <w:r w:rsidRPr="006951A1">
        <w:t xml:space="preserve"> – нефтеносная площадь залежи, приходящаяся на одну скважину, км</w:t>
      </w:r>
      <w:r w:rsidRPr="006951A1">
        <w:rPr>
          <w:vertAlign w:val="superscript"/>
        </w:rPr>
        <w:t>2</w:t>
      </w:r>
      <w:r w:rsidRPr="006951A1">
        <w:t>.</w:t>
      </w:r>
    </w:p>
    <w:p w:rsidR="009A472F" w:rsidRDefault="00DB5705" w:rsidP="005E00A3">
      <w:pPr>
        <w:spacing w:line="360" w:lineRule="auto"/>
        <w:ind w:firstLine="567"/>
        <w:jc w:val="both"/>
      </w:pPr>
      <w:r w:rsidRPr="006951A1">
        <w:t xml:space="preserve">Как было указано выше, в формуле КИН коэффициент </w:t>
      </w:r>
      <w:r w:rsidR="00FA1F6C" w:rsidRPr="006951A1">
        <w:rPr>
          <w:i/>
        </w:rPr>
        <w:t>К</w:t>
      </w:r>
      <w:r w:rsidR="00663D15" w:rsidRPr="006951A1">
        <w:rPr>
          <w:i/>
          <w:vertAlign w:val="subscript"/>
        </w:rPr>
        <w:t>2</w:t>
      </w:r>
      <w:r w:rsidR="00663D15" w:rsidRPr="006951A1">
        <w:t xml:space="preserve"> – коэффициент вытеснения, определяемый в лабораторных условиях на образцах керна при достаточно большой прокачке </w:t>
      </w:r>
      <w:r w:rsidR="00FE3925" w:rsidRPr="006951A1">
        <w:t>воды (</w:t>
      </w:r>
      <w:r w:rsidR="00663D15" w:rsidRPr="006951A1">
        <w:t>вытесняющего агента</w:t>
      </w:r>
      <w:r w:rsidR="00FE3925" w:rsidRPr="006951A1">
        <w:t>)</w:t>
      </w:r>
      <w:r w:rsidR="00663D15" w:rsidRPr="006951A1">
        <w:t xml:space="preserve">. Его величина зависит от различия физических свойств нефти и </w:t>
      </w:r>
      <w:r w:rsidR="00C26265" w:rsidRPr="006951A1">
        <w:t>воды (</w:t>
      </w:r>
      <w:r w:rsidR="00663D15" w:rsidRPr="006951A1">
        <w:t>вытесняющего агента</w:t>
      </w:r>
      <w:r w:rsidR="00C26265" w:rsidRPr="006951A1">
        <w:t>)</w:t>
      </w:r>
      <w:r w:rsidR="00663D15" w:rsidRPr="006951A1">
        <w:t>, проявляющегося в возникновении капиллярных</w:t>
      </w:r>
      <w:r w:rsidR="00701C80" w:rsidRPr="006951A1">
        <w:t xml:space="preserve"> сил на контакте нефти и </w:t>
      </w:r>
      <w:r w:rsidR="001E363E" w:rsidRPr="006951A1">
        <w:t xml:space="preserve">воды (рабочего </w:t>
      </w:r>
      <w:r w:rsidR="00701C80" w:rsidRPr="006951A1">
        <w:t>агента</w:t>
      </w:r>
      <w:r w:rsidR="001E363E" w:rsidRPr="006951A1">
        <w:t>)</w:t>
      </w:r>
      <w:r w:rsidR="00663D15" w:rsidRPr="006951A1">
        <w:t xml:space="preserve"> и от хаотической </w:t>
      </w:r>
      <w:proofErr w:type="spellStart"/>
      <w:r w:rsidR="00663D15" w:rsidRPr="006951A1">
        <w:t>мик</w:t>
      </w:r>
      <w:r w:rsidR="002D0691">
        <w:t>ронеоднородности</w:t>
      </w:r>
      <w:proofErr w:type="spellEnd"/>
      <w:r w:rsidR="002D0691">
        <w:t xml:space="preserve"> пористой среды (</w:t>
      </w:r>
      <w:r w:rsidR="00154C5B">
        <w:t>подробнее в разделе 2.4).</w:t>
      </w:r>
    </w:p>
    <w:p w:rsidR="00347028" w:rsidRDefault="00347028" w:rsidP="00347028">
      <w:pPr>
        <w:widowControl w:val="0"/>
        <w:spacing w:line="360" w:lineRule="auto"/>
        <w:ind w:firstLine="709"/>
        <w:jc w:val="both"/>
      </w:pPr>
      <w:r>
        <w:t xml:space="preserve">Учитывая </w:t>
      </w:r>
      <w:proofErr w:type="spellStart"/>
      <w:r>
        <w:t>многопластовость</w:t>
      </w:r>
      <w:proofErr w:type="spellEnd"/>
      <w:r>
        <w:t xml:space="preserve"> и сложное геологическое строение разрабатываемых объектов, рекомендуется предусмотреть резервный фонд скважин в количестве до 10% от общего фонда с целью вовлечения в разработку отдельных линз, зон выклинивания и застойных зон, которые не вовлекаются в разработку скважинами основного фонда. Сроки бурения скважин резервного фонда и их местоположение определять после ввода в эксплуатацию основного фонда скважин, изучения геологической неоднородности пласта и состояния разработки объекта.   </w:t>
      </w:r>
    </w:p>
    <w:p w:rsidR="009719C1" w:rsidRPr="009719C1" w:rsidRDefault="00632C36" w:rsidP="009719C1">
      <w:pPr>
        <w:pStyle w:val="ae"/>
        <w:ind w:firstLine="709"/>
        <w:rPr>
          <w:i/>
        </w:rPr>
      </w:pPr>
      <w:r>
        <w:t xml:space="preserve"> </w:t>
      </w:r>
      <w:r w:rsidR="009719C1" w:rsidRPr="009719C1">
        <w:rPr>
          <w:i/>
        </w:rPr>
        <w:t>Обоснование количества резервных скважин</w:t>
      </w:r>
    </w:p>
    <w:p w:rsidR="009719C1" w:rsidRDefault="009719C1" w:rsidP="009719C1">
      <w:pPr>
        <w:spacing w:line="360" w:lineRule="auto"/>
        <w:ind w:firstLine="709"/>
        <w:jc w:val="both"/>
        <w:rPr>
          <w:lang w:val="kk-KZ"/>
        </w:rPr>
      </w:pPr>
      <w:r>
        <w:t>На месторождении во всех рассматриваемых вариантах, предусматривается фонд резервных скважин для вовлечения в разработку отдельных линз, зон выклинивания и застойных зон, которые не вовлекаются в разработку скважинами основного фонда в пределах их размещения. Число резервных скважин согласно рекомендуемому 3 варианту разработки планируется в количестве до 10% от фонда добывающих скважин</w:t>
      </w:r>
      <w:r>
        <w:rPr>
          <w:lang w:val="kk-KZ"/>
        </w:rPr>
        <w:t>, таким образом:</w:t>
      </w:r>
    </w:p>
    <w:p w:rsidR="009719C1" w:rsidRDefault="009719C1" w:rsidP="009719C1">
      <w:pPr>
        <w:spacing w:line="360" w:lineRule="auto"/>
        <w:ind w:firstLine="709"/>
        <w:jc w:val="both"/>
      </w:pPr>
      <w:r>
        <w:rPr>
          <w:lang w:val="kk-KZ"/>
        </w:rPr>
        <w:t>На ІІ</w:t>
      </w:r>
      <w:r>
        <w:rPr>
          <w:lang w:val="en-US"/>
        </w:rPr>
        <w:t>I</w:t>
      </w:r>
      <w:r>
        <w:rPr>
          <w:lang w:val="kk-KZ"/>
        </w:rPr>
        <w:t xml:space="preserve"> объект – 1 горизонтальная скважина №84</w:t>
      </w:r>
      <w:r>
        <w:t>.</w:t>
      </w:r>
    </w:p>
    <w:p w:rsidR="00663D15" w:rsidRPr="009719C1" w:rsidRDefault="009719C1" w:rsidP="009719C1">
      <w:pPr>
        <w:spacing w:line="360" w:lineRule="auto"/>
        <w:ind w:firstLine="709"/>
        <w:jc w:val="both"/>
        <w:rPr>
          <w:b/>
          <w:sz w:val="20"/>
          <w:szCs w:val="20"/>
        </w:rPr>
      </w:pPr>
      <w:r>
        <w:rPr>
          <w:lang w:val="kk-KZ"/>
        </w:rPr>
        <w:t>На І</w:t>
      </w:r>
      <w:r>
        <w:rPr>
          <w:lang w:val="en-US"/>
        </w:rPr>
        <w:t>V</w:t>
      </w:r>
      <w:r>
        <w:rPr>
          <w:lang w:val="kk-KZ"/>
        </w:rPr>
        <w:t xml:space="preserve"> объект – 1 вертикальная скважина №87</w:t>
      </w:r>
      <w:r>
        <w:t>.</w:t>
      </w:r>
    </w:p>
    <w:sectPr w:rsidR="00663D15" w:rsidRPr="009719C1" w:rsidSect="00610CEC">
      <w:headerReference w:type="default" r:id="rId27"/>
      <w:footerReference w:type="default" r:id="rId28"/>
      <w:type w:val="continuous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797F" w:rsidRDefault="00AC797F" w:rsidP="003B7137">
      <w:r>
        <w:separator/>
      </w:r>
    </w:p>
  </w:endnote>
  <w:endnote w:type="continuationSeparator" w:id="0">
    <w:p w:rsidR="00AC797F" w:rsidRDefault="00AC797F" w:rsidP="003B7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59A" w:rsidRPr="005E00A3" w:rsidRDefault="005E00A3" w:rsidP="00A21973">
    <w:pPr>
      <w:pStyle w:val="a5"/>
      <w:pBdr>
        <w:top w:val="single" w:sz="4" w:space="1" w:color="auto"/>
      </w:pBdr>
      <w:rPr>
        <w:sz w:val="14"/>
        <w:szCs w:val="14"/>
        <w:lang w:val="ru-RU"/>
      </w:rPr>
    </w:pPr>
    <w:r>
      <w:rPr>
        <w:sz w:val="14"/>
        <w:szCs w:val="14"/>
        <w:lang w:val="ru-RU"/>
      </w:rPr>
      <w:t xml:space="preserve">ПРОЕКТ РАЗРАБОТКИ </w:t>
    </w:r>
    <w:r w:rsidR="00F83DF2">
      <w:rPr>
        <w:sz w:val="14"/>
        <w:szCs w:val="14"/>
        <w:lang w:val="ru-RU"/>
      </w:rPr>
      <w:t xml:space="preserve">МЕСТОРОЖДЕНИЯ </w:t>
    </w:r>
    <w:r w:rsidR="002D0691">
      <w:rPr>
        <w:sz w:val="14"/>
        <w:szCs w:val="14"/>
        <w:lang w:val="ru-RU"/>
      </w:rPr>
      <w:t>ГРАН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59A" w:rsidRPr="00FF10A2" w:rsidRDefault="005E00A3" w:rsidP="008C263E">
    <w:pPr>
      <w:pStyle w:val="a5"/>
      <w:pBdr>
        <w:top w:val="single" w:sz="2" w:space="1" w:color="auto"/>
      </w:pBdr>
      <w:tabs>
        <w:tab w:val="right" w:pos="9000"/>
      </w:tabs>
      <w:ind w:right="354"/>
      <w:rPr>
        <w:lang w:val="ru-RU"/>
      </w:rPr>
    </w:pPr>
    <w:r>
      <w:rPr>
        <w:sz w:val="14"/>
        <w:szCs w:val="14"/>
        <w:lang w:val="ru-RU"/>
      </w:rPr>
      <w:t>УТОЧНЕННЫЙ ПРОЕКТ РАЗРАБОТКИ МЕСТОРОЖДЕНИЯ Б.ЖОЛАМАНОВ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797F" w:rsidRDefault="00AC797F" w:rsidP="003B7137">
      <w:r>
        <w:separator/>
      </w:r>
    </w:p>
  </w:footnote>
  <w:footnote w:type="continuationSeparator" w:id="0">
    <w:p w:rsidR="00AC797F" w:rsidRDefault="00AC797F" w:rsidP="003B71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59A" w:rsidRPr="00D613A6" w:rsidRDefault="0000459A" w:rsidP="003337C1">
    <w:pPr>
      <w:pStyle w:val="a3"/>
      <w:framePr w:w="403" w:wrap="around" w:vAnchor="text" w:hAnchor="page" w:x="15421" w:y="-77"/>
      <w:rPr>
        <w:rStyle w:val="a9"/>
        <w:sz w:val="20"/>
        <w:szCs w:val="20"/>
      </w:rPr>
    </w:pPr>
  </w:p>
  <w:p w:rsidR="0000459A" w:rsidRPr="009234DD" w:rsidRDefault="0000459A" w:rsidP="00880BB8">
    <w:pPr>
      <w:pStyle w:val="a3"/>
      <w:framePr w:wrap="around" w:vAnchor="text" w:hAnchor="margin" w:xAlign="right" w:y="-3"/>
      <w:rPr>
        <w:rStyle w:val="a9"/>
        <w:sz w:val="20"/>
      </w:rPr>
    </w:pPr>
    <w:r w:rsidRPr="009234DD">
      <w:rPr>
        <w:rStyle w:val="a9"/>
        <w:sz w:val="20"/>
      </w:rPr>
      <w:fldChar w:fldCharType="begin"/>
    </w:r>
    <w:r w:rsidRPr="009234DD">
      <w:rPr>
        <w:rStyle w:val="a9"/>
        <w:sz w:val="20"/>
      </w:rPr>
      <w:instrText xml:space="preserve">PAGE  </w:instrText>
    </w:r>
    <w:r w:rsidRPr="009234DD">
      <w:rPr>
        <w:rStyle w:val="a9"/>
        <w:sz w:val="20"/>
      </w:rPr>
      <w:fldChar w:fldCharType="separate"/>
    </w:r>
    <w:r w:rsidR="009719C1">
      <w:rPr>
        <w:rStyle w:val="a9"/>
        <w:noProof/>
        <w:sz w:val="20"/>
      </w:rPr>
      <w:t>178</w:t>
    </w:r>
    <w:r w:rsidRPr="009234DD">
      <w:rPr>
        <w:rStyle w:val="a9"/>
        <w:sz w:val="20"/>
      </w:rPr>
      <w:fldChar w:fldCharType="end"/>
    </w:r>
  </w:p>
  <w:p w:rsidR="0000459A" w:rsidRPr="00E17975" w:rsidRDefault="0000459A" w:rsidP="00507AC4">
    <w:pPr>
      <w:widowControl w:val="0"/>
      <w:pBdr>
        <w:bottom w:val="single" w:sz="4" w:space="1" w:color="auto"/>
      </w:pBdr>
      <w:ind w:right="340"/>
      <w:rPr>
        <w:sz w:val="14"/>
        <w:szCs w:val="14"/>
      </w:rPr>
    </w:pPr>
    <w:r w:rsidRPr="00B031B2">
      <w:rPr>
        <w:sz w:val="14"/>
        <w:szCs w:val="14"/>
      </w:rPr>
      <w:t>ПОДГОТОВКА ГЕОЛОГО-ПРОМЫСЛОВОЙ И ТЕХНИКО-ЭКОНОМИЧЕСКОЙ ОСНОВЫ ДЛЯ ПРОЕКТИРОВАНИЯ РАЗРАБОТКИ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59A" w:rsidRPr="00D613A6" w:rsidRDefault="0000459A" w:rsidP="003337C1">
    <w:pPr>
      <w:pStyle w:val="a3"/>
      <w:framePr w:w="403" w:wrap="around" w:vAnchor="text" w:hAnchor="page" w:x="15421" w:y="-77"/>
      <w:rPr>
        <w:rStyle w:val="a9"/>
        <w:sz w:val="20"/>
        <w:szCs w:val="20"/>
      </w:rPr>
    </w:pPr>
  </w:p>
  <w:p w:rsidR="0000459A" w:rsidRPr="009234DD" w:rsidRDefault="0000459A" w:rsidP="009234DD">
    <w:pPr>
      <w:pStyle w:val="a3"/>
      <w:framePr w:wrap="around" w:vAnchor="text" w:hAnchor="margin" w:xAlign="right" w:y="1"/>
      <w:rPr>
        <w:rStyle w:val="a9"/>
        <w:sz w:val="20"/>
      </w:rPr>
    </w:pPr>
    <w:r w:rsidRPr="009234DD">
      <w:rPr>
        <w:rStyle w:val="a9"/>
        <w:sz w:val="20"/>
      </w:rPr>
      <w:fldChar w:fldCharType="begin"/>
    </w:r>
    <w:r w:rsidRPr="009234DD">
      <w:rPr>
        <w:rStyle w:val="a9"/>
        <w:sz w:val="20"/>
      </w:rPr>
      <w:instrText xml:space="preserve">PAGE  </w:instrText>
    </w:r>
    <w:r w:rsidRPr="009234DD">
      <w:rPr>
        <w:rStyle w:val="a9"/>
        <w:sz w:val="20"/>
      </w:rPr>
      <w:fldChar w:fldCharType="separate"/>
    </w:r>
    <w:r w:rsidR="009719C1">
      <w:rPr>
        <w:rStyle w:val="a9"/>
        <w:noProof/>
        <w:sz w:val="20"/>
      </w:rPr>
      <w:t>179</w:t>
    </w:r>
    <w:r w:rsidRPr="009234DD">
      <w:rPr>
        <w:rStyle w:val="a9"/>
        <w:sz w:val="20"/>
      </w:rPr>
      <w:fldChar w:fldCharType="end"/>
    </w:r>
  </w:p>
  <w:p w:rsidR="0000459A" w:rsidRPr="00E17975" w:rsidRDefault="0000459A" w:rsidP="00507AC4">
    <w:pPr>
      <w:widowControl w:val="0"/>
      <w:pBdr>
        <w:bottom w:val="single" w:sz="4" w:space="1" w:color="auto"/>
      </w:pBdr>
      <w:ind w:right="340"/>
      <w:rPr>
        <w:sz w:val="14"/>
        <w:szCs w:val="14"/>
      </w:rPr>
    </w:pPr>
    <w:r w:rsidRPr="00B031B2">
      <w:rPr>
        <w:sz w:val="14"/>
        <w:szCs w:val="14"/>
      </w:rPr>
      <w:t>ПОДГОТОВКА ГЕОЛОГО-ПРОМЫСЛОВОЙ И ТЕХНИКО-ЭКОНОМИЧЕСКОЙ ОСНОВЫ ДЛЯ ПРОЕКТИРОВАНИЯ РАЗРАБОТКИ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740E7"/>
    <w:multiLevelType w:val="hybridMultilevel"/>
    <w:tmpl w:val="46549B58"/>
    <w:lvl w:ilvl="0" w:tplc="8C46E4D0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D89442B"/>
    <w:multiLevelType w:val="hybridMultilevel"/>
    <w:tmpl w:val="C0D085DE"/>
    <w:lvl w:ilvl="0" w:tplc="0419000F">
      <w:start w:val="1"/>
      <w:numFmt w:val="decimal"/>
      <w:lvlText w:val="%1."/>
      <w:lvlJc w:val="left"/>
      <w:pPr>
        <w:ind w:left="1457" w:hanging="360"/>
      </w:pPr>
    </w:lvl>
    <w:lvl w:ilvl="1" w:tplc="04190019" w:tentative="1">
      <w:start w:val="1"/>
      <w:numFmt w:val="lowerLetter"/>
      <w:lvlText w:val="%2."/>
      <w:lvlJc w:val="left"/>
      <w:pPr>
        <w:ind w:left="2177" w:hanging="360"/>
      </w:pPr>
    </w:lvl>
    <w:lvl w:ilvl="2" w:tplc="0419001B" w:tentative="1">
      <w:start w:val="1"/>
      <w:numFmt w:val="lowerRoman"/>
      <w:lvlText w:val="%3."/>
      <w:lvlJc w:val="right"/>
      <w:pPr>
        <w:ind w:left="2897" w:hanging="180"/>
      </w:pPr>
    </w:lvl>
    <w:lvl w:ilvl="3" w:tplc="0419000F" w:tentative="1">
      <w:start w:val="1"/>
      <w:numFmt w:val="decimal"/>
      <w:lvlText w:val="%4."/>
      <w:lvlJc w:val="left"/>
      <w:pPr>
        <w:ind w:left="3617" w:hanging="360"/>
      </w:pPr>
    </w:lvl>
    <w:lvl w:ilvl="4" w:tplc="04190019" w:tentative="1">
      <w:start w:val="1"/>
      <w:numFmt w:val="lowerLetter"/>
      <w:lvlText w:val="%5."/>
      <w:lvlJc w:val="left"/>
      <w:pPr>
        <w:ind w:left="4337" w:hanging="360"/>
      </w:pPr>
    </w:lvl>
    <w:lvl w:ilvl="5" w:tplc="0419001B" w:tentative="1">
      <w:start w:val="1"/>
      <w:numFmt w:val="lowerRoman"/>
      <w:lvlText w:val="%6."/>
      <w:lvlJc w:val="right"/>
      <w:pPr>
        <w:ind w:left="5057" w:hanging="180"/>
      </w:pPr>
    </w:lvl>
    <w:lvl w:ilvl="6" w:tplc="0419000F" w:tentative="1">
      <w:start w:val="1"/>
      <w:numFmt w:val="decimal"/>
      <w:lvlText w:val="%7."/>
      <w:lvlJc w:val="left"/>
      <w:pPr>
        <w:ind w:left="5777" w:hanging="360"/>
      </w:pPr>
    </w:lvl>
    <w:lvl w:ilvl="7" w:tplc="04190019" w:tentative="1">
      <w:start w:val="1"/>
      <w:numFmt w:val="lowerLetter"/>
      <w:lvlText w:val="%8."/>
      <w:lvlJc w:val="left"/>
      <w:pPr>
        <w:ind w:left="6497" w:hanging="360"/>
      </w:pPr>
    </w:lvl>
    <w:lvl w:ilvl="8" w:tplc="0419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2" w15:restartNumberingAfterBreak="0">
    <w:nsid w:val="35BB0634"/>
    <w:multiLevelType w:val="hybridMultilevel"/>
    <w:tmpl w:val="5BA643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A0D4A9B"/>
    <w:multiLevelType w:val="hybridMultilevel"/>
    <w:tmpl w:val="C2F231BA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4" w15:restartNumberingAfterBreak="0">
    <w:nsid w:val="3B016781"/>
    <w:multiLevelType w:val="hybridMultilevel"/>
    <w:tmpl w:val="5C8CDD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983858"/>
    <w:multiLevelType w:val="hybridMultilevel"/>
    <w:tmpl w:val="803A9B72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6" w15:restartNumberingAfterBreak="0">
    <w:nsid w:val="653D0EA8"/>
    <w:multiLevelType w:val="hybridMultilevel"/>
    <w:tmpl w:val="28A0CAD2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7" w15:restartNumberingAfterBreak="0">
    <w:nsid w:val="662B5172"/>
    <w:multiLevelType w:val="hybridMultilevel"/>
    <w:tmpl w:val="D226B126"/>
    <w:lvl w:ilvl="0" w:tplc="8C46E4D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6C41572B"/>
    <w:multiLevelType w:val="hybridMultilevel"/>
    <w:tmpl w:val="A63CFBBA"/>
    <w:lvl w:ilvl="0" w:tplc="04190005">
      <w:start w:val="1"/>
      <w:numFmt w:val="bullet"/>
      <w:lvlText w:val=""/>
      <w:lvlJc w:val="left"/>
      <w:pPr>
        <w:tabs>
          <w:tab w:val="num" w:pos="1457"/>
        </w:tabs>
        <w:ind w:left="145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9" w15:restartNumberingAfterBreak="0">
    <w:nsid w:val="6FE3298E"/>
    <w:multiLevelType w:val="hybridMultilevel"/>
    <w:tmpl w:val="961C4B8E"/>
    <w:lvl w:ilvl="0" w:tplc="8C46E4D0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9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DB8"/>
    <w:rsid w:val="000008CE"/>
    <w:rsid w:val="00000D36"/>
    <w:rsid w:val="00001C6F"/>
    <w:rsid w:val="0000459A"/>
    <w:rsid w:val="00006A94"/>
    <w:rsid w:val="00007FDF"/>
    <w:rsid w:val="000153D4"/>
    <w:rsid w:val="000210B7"/>
    <w:rsid w:val="00022B99"/>
    <w:rsid w:val="00022ED9"/>
    <w:rsid w:val="00023F89"/>
    <w:rsid w:val="00025291"/>
    <w:rsid w:val="000316B0"/>
    <w:rsid w:val="000343F3"/>
    <w:rsid w:val="00034F6A"/>
    <w:rsid w:val="00036DF2"/>
    <w:rsid w:val="00037ACA"/>
    <w:rsid w:val="0004387A"/>
    <w:rsid w:val="00045300"/>
    <w:rsid w:val="00045774"/>
    <w:rsid w:val="00045F60"/>
    <w:rsid w:val="0004622E"/>
    <w:rsid w:val="00050686"/>
    <w:rsid w:val="000515AC"/>
    <w:rsid w:val="000565A6"/>
    <w:rsid w:val="00062433"/>
    <w:rsid w:val="00064A65"/>
    <w:rsid w:val="00073CA3"/>
    <w:rsid w:val="00081949"/>
    <w:rsid w:val="00091173"/>
    <w:rsid w:val="00091894"/>
    <w:rsid w:val="000971AC"/>
    <w:rsid w:val="000A0770"/>
    <w:rsid w:val="000A5A7F"/>
    <w:rsid w:val="000A5FB2"/>
    <w:rsid w:val="000B4A02"/>
    <w:rsid w:val="000B4BA8"/>
    <w:rsid w:val="000B5A6E"/>
    <w:rsid w:val="000B5BD4"/>
    <w:rsid w:val="000C5BA2"/>
    <w:rsid w:val="000C7A34"/>
    <w:rsid w:val="000D16DF"/>
    <w:rsid w:val="000D1970"/>
    <w:rsid w:val="000D1D8F"/>
    <w:rsid w:val="000D3BEC"/>
    <w:rsid w:val="000D589D"/>
    <w:rsid w:val="000D75B0"/>
    <w:rsid w:val="000D78EC"/>
    <w:rsid w:val="000E0822"/>
    <w:rsid w:val="000E48E6"/>
    <w:rsid w:val="000F0BAF"/>
    <w:rsid w:val="001028B4"/>
    <w:rsid w:val="00104197"/>
    <w:rsid w:val="00105376"/>
    <w:rsid w:val="00106F2A"/>
    <w:rsid w:val="00112CD3"/>
    <w:rsid w:val="00117087"/>
    <w:rsid w:val="001302B2"/>
    <w:rsid w:val="001343C1"/>
    <w:rsid w:val="00140A72"/>
    <w:rsid w:val="001458C9"/>
    <w:rsid w:val="001462B5"/>
    <w:rsid w:val="0015427E"/>
    <w:rsid w:val="00154C5B"/>
    <w:rsid w:val="001614BE"/>
    <w:rsid w:val="0016387F"/>
    <w:rsid w:val="00166E7F"/>
    <w:rsid w:val="00167BD9"/>
    <w:rsid w:val="00172C63"/>
    <w:rsid w:val="001777D6"/>
    <w:rsid w:val="00183A54"/>
    <w:rsid w:val="00185136"/>
    <w:rsid w:val="00192D5D"/>
    <w:rsid w:val="00193AFD"/>
    <w:rsid w:val="00196707"/>
    <w:rsid w:val="001A1BF5"/>
    <w:rsid w:val="001A2290"/>
    <w:rsid w:val="001A3AA9"/>
    <w:rsid w:val="001A6033"/>
    <w:rsid w:val="001A611C"/>
    <w:rsid w:val="001A7D72"/>
    <w:rsid w:val="001B3714"/>
    <w:rsid w:val="001B6566"/>
    <w:rsid w:val="001C5A0D"/>
    <w:rsid w:val="001D0AB1"/>
    <w:rsid w:val="001D16D1"/>
    <w:rsid w:val="001D1BA4"/>
    <w:rsid w:val="001D26BE"/>
    <w:rsid w:val="001D3B90"/>
    <w:rsid w:val="001D616F"/>
    <w:rsid w:val="001E17C2"/>
    <w:rsid w:val="001E3585"/>
    <w:rsid w:val="001E363E"/>
    <w:rsid w:val="001E4014"/>
    <w:rsid w:val="001F2C94"/>
    <w:rsid w:val="00200B17"/>
    <w:rsid w:val="0020111A"/>
    <w:rsid w:val="00202934"/>
    <w:rsid w:val="00205AAE"/>
    <w:rsid w:val="00207A8C"/>
    <w:rsid w:val="00207C23"/>
    <w:rsid w:val="002101E2"/>
    <w:rsid w:val="002107F0"/>
    <w:rsid w:val="00211E12"/>
    <w:rsid w:val="0021411A"/>
    <w:rsid w:val="00217AF9"/>
    <w:rsid w:val="00220643"/>
    <w:rsid w:val="00222660"/>
    <w:rsid w:val="002231E4"/>
    <w:rsid w:val="002244A6"/>
    <w:rsid w:val="002252E8"/>
    <w:rsid w:val="00225308"/>
    <w:rsid w:val="00225A07"/>
    <w:rsid w:val="00226BAF"/>
    <w:rsid w:val="00234A64"/>
    <w:rsid w:val="00236296"/>
    <w:rsid w:val="0024098C"/>
    <w:rsid w:val="002423A8"/>
    <w:rsid w:val="00246659"/>
    <w:rsid w:val="00247F0A"/>
    <w:rsid w:val="00254857"/>
    <w:rsid w:val="00255778"/>
    <w:rsid w:val="00263122"/>
    <w:rsid w:val="002639C9"/>
    <w:rsid w:val="00265132"/>
    <w:rsid w:val="00271087"/>
    <w:rsid w:val="0027228F"/>
    <w:rsid w:val="002727C4"/>
    <w:rsid w:val="0027570B"/>
    <w:rsid w:val="0027610B"/>
    <w:rsid w:val="00276BAC"/>
    <w:rsid w:val="00276EEC"/>
    <w:rsid w:val="0027744C"/>
    <w:rsid w:val="0028141E"/>
    <w:rsid w:val="00281604"/>
    <w:rsid w:val="002816AB"/>
    <w:rsid w:val="002835FC"/>
    <w:rsid w:val="002846FE"/>
    <w:rsid w:val="00286C03"/>
    <w:rsid w:val="00296C20"/>
    <w:rsid w:val="00297068"/>
    <w:rsid w:val="002A0041"/>
    <w:rsid w:val="002A1386"/>
    <w:rsid w:val="002A14C5"/>
    <w:rsid w:val="002A1DE1"/>
    <w:rsid w:val="002A34ED"/>
    <w:rsid w:val="002A4DD0"/>
    <w:rsid w:val="002A54DC"/>
    <w:rsid w:val="002B4DAE"/>
    <w:rsid w:val="002B5EC4"/>
    <w:rsid w:val="002C0081"/>
    <w:rsid w:val="002C1DEB"/>
    <w:rsid w:val="002C2E47"/>
    <w:rsid w:val="002C6262"/>
    <w:rsid w:val="002D0691"/>
    <w:rsid w:val="002D087F"/>
    <w:rsid w:val="002D2DFF"/>
    <w:rsid w:val="002D40B5"/>
    <w:rsid w:val="002D5522"/>
    <w:rsid w:val="002D6817"/>
    <w:rsid w:val="002D6CC4"/>
    <w:rsid w:val="002E2319"/>
    <w:rsid w:val="002E2B26"/>
    <w:rsid w:val="002E2FCB"/>
    <w:rsid w:val="002E2FFC"/>
    <w:rsid w:val="002E556A"/>
    <w:rsid w:val="002E658E"/>
    <w:rsid w:val="002F50AA"/>
    <w:rsid w:val="002F591A"/>
    <w:rsid w:val="0030509C"/>
    <w:rsid w:val="00307604"/>
    <w:rsid w:val="003077FF"/>
    <w:rsid w:val="003104CC"/>
    <w:rsid w:val="0031097E"/>
    <w:rsid w:val="0031216D"/>
    <w:rsid w:val="003124F2"/>
    <w:rsid w:val="003155FE"/>
    <w:rsid w:val="00317918"/>
    <w:rsid w:val="0032061D"/>
    <w:rsid w:val="00327C06"/>
    <w:rsid w:val="00330F1A"/>
    <w:rsid w:val="0033331A"/>
    <w:rsid w:val="003337C1"/>
    <w:rsid w:val="00340699"/>
    <w:rsid w:val="00340CE1"/>
    <w:rsid w:val="0034625E"/>
    <w:rsid w:val="00347028"/>
    <w:rsid w:val="00353E63"/>
    <w:rsid w:val="00353FC0"/>
    <w:rsid w:val="00354E27"/>
    <w:rsid w:val="003617C8"/>
    <w:rsid w:val="00362AE2"/>
    <w:rsid w:val="00364EBD"/>
    <w:rsid w:val="0036619A"/>
    <w:rsid w:val="00376572"/>
    <w:rsid w:val="00377BE7"/>
    <w:rsid w:val="00377D73"/>
    <w:rsid w:val="00381821"/>
    <w:rsid w:val="00381B22"/>
    <w:rsid w:val="00384F19"/>
    <w:rsid w:val="00386FE6"/>
    <w:rsid w:val="00387719"/>
    <w:rsid w:val="00393C66"/>
    <w:rsid w:val="003951BB"/>
    <w:rsid w:val="00395299"/>
    <w:rsid w:val="003A0B6C"/>
    <w:rsid w:val="003A594D"/>
    <w:rsid w:val="003A77C0"/>
    <w:rsid w:val="003B17D5"/>
    <w:rsid w:val="003B2619"/>
    <w:rsid w:val="003B5639"/>
    <w:rsid w:val="003B5F3B"/>
    <w:rsid w:val="003B5FD3"/>
    <w:rsid w:val="003B6E44"/>
    <w:rsid w:val="003B7136"/>
    <w:rsid w:val="003B7137"/>
    <w:rsid w:val="003C44D6"/>
    <w:rsid w:val="003C5C8D"/>
    <w:rsid w:val="003D0389"/>
    <w:rsid w:val="003D0A87"/>
    <w:rsid w:val="003D59C0"/>
    <w:rsid w:val="003D6688"/>
    <w:rsid w:val="003D672B"/>
    <w:rsid w:val="003D742E"/>
    <w:rsid w:val="003E183C"/>
    <w:rsid w:val="003E1E9E"/>
    <w:rsid w:val="003E1F05"/>
    <w:rsid w:val="003E2FE3"/>
    <w:rsid w:val="003E3693"/>
    <w:rsid w:val="003E449C"/>
    <w:rsid w:val="003E61AB"/>
    <w:rsid w:val="003E7DF5"/>
    <w:rsid w:val="003F35C4"/>
    <w:rsid w:val="003F3A52"/>
    <w:rsid w:val="003F61E9"/>
    <w:rsid w:val="003F7D15"/>
    <w:rsid w:val="00400500"/>
    <w:rsid w:val="00401CE4"/>
    <w:rsid w:val="00405B49"/>
    <w:rsid w:val="0040693D"/>
    <w:rsid w:val="00406BB6"/>
    <w:rsid w:val="0041193A"/>
    <w:rsid w:val="0041581D"/>
    <w:rsid w:val="004206E0"/>
    <w:rsid w:val="00421069"/>
    <w:rsid w:val="00430EFC"/>
    <w:rsid w:val="0043142F"/>
    <w:rsid w:val="004337A7"/>
    <w:rsid w:val="00435A98"/>
    <w:rsid w:val="004374DA"/>
    <w:rsid w:val="00441A7D"/>
    <w:rsid w:val="004437F0"/>
    <w:rsid w:val="0045060D"/>
    <w:rsid w:val="00451626"/>
    <w:rsid w:val="004543F8"/>
    <w:rsid w:val="00456F17"/>
    <w:rsid w:val="00457494"/>
    <w:rsid w:val="004624E1"/>
    <w:rsid w:val="00462CB9"/>
    <w:rsid w:val="004646E1"/>
    <w:rsid w:val="00464DD4"/>
    <w:rsid w:val="0046516B"/>
    <w:rsid w:val="0046736A"/>
    <w:rsid w:val="004712CC"/>
    <w:rsid w:val="00472039"/>
    <w:rsid w:val="004749F2"/>
    <w:rsid w:val="00474B15"/>
    <w:rsid w:val="00475103"/>
    <w:rsid w:val="00480324"/>
    <w:rsid w:val="00480CD9"/>
    <w:rsid w:val="0048188B"/>
    <w:rsid w:val="00485E38"/>
    <w:rsid w:val="00486AA3"/>
    <w:rsid w:val="004871D4"/>
    <w:rsid w:val="00487911"/>
    <w:rsid w:val="00491621"/>
    <w:rsid w:val="00493E07"/>
    <w:rsid w:val="00496AF3"/>
    <w:rsid w:val="004A1249"/>
    <w:rsid w:val="004A2909"/>
    <w:rsid w:val="004A3106"/>
    <w:rsid w:val="004A3A22"/>
    <w:rsid w:val="004A3A5E"/>
    <w:rsid w:val="004A47DB"/>
    <w:rsid w:val="004A5011"/>
    <w:rsid w:val="004B1375"/>
    <w:rsid w:val="004B3715"/>
    <w:rsid w:val="004B3789"/>
    <w:rsid w:val="004B41C3"/>
    <w:rsid w:val="004B6038"/>
    <w:rsid w:val="004C69AB"/>
    <w:rsid w:val="004C74EC"/>
    <w:rsid w:val="004D0067"/>
    <w:rsid w:val="004D15DF"/>
    <w:rsid w:val="004D33D8"/>
    <w:rsid w:val="004D3A1A"/>
    <w:rsid w:val="004D4169"/>
    <w:rsid w:val="004E0937"/>
    <w:rsid w:val="004E1110"/>
    <w:rsid w:val="004E11A1"/>
    <w:rsid w:val="004E24CA"/>
    <w:rsid w:val="004E4C16"/>
    <w:rsid w:val="004E5466"/>
    <w:rsid w:val="004F0E49"/>
    <w:rsid w:val="004F41A8"/>
    <w:rsid w:val="004F51E3"/>
    <w:rsid w:val="004F5F33"/>
    <w:rsid w:val="00500728"/>
    <w:rsid w:val="005009E3"/>
    <w:rsid w:val="00501BCA"/>
    <w:rsid w:val="005020FE"/>
    <w:rsid w:val="005023F9"/>
    <w:rsid w:val="00504ED6"/>
    <w:rsid w:val="005054EE"/>
    <w:rsid w:val="00507AC4"/>
    <w:rsid w:val="00512195"/>
    <w:rsid w:val="00513CD0"/>
    <w:rsid w:val="00514BCF"/>
    <w:rsid w:val="00514EDB"/>
    <w:rsid w:val="0051561B"/>
    <w:rsid w:val="005231E7"/>
    <w:rsid w:val="00525231"/>
    <w:rsid w:val="0052683D"/>
    <w:rsid w:val="00531579"/>
    <w:rsid w:val="00533C4E"/>
    <w:rsid w:val="00534616"/>
    <w:rsid w:val="00535D2E"/>
    <w:rsid w:val="00535EB1"/>
    <w:rsid w:val="0053643F"/>
    <w:rsid w:val="005402BC"/>
    <w:rsid w:val="005431C4"/>
    <w:rsid w:val="00544C09"/>
    <w:rsid w:val="00547601"/>
    <w:rsid w:val="00547775"/>
    <w:rsid w:val="005479EC"/>
    <w:rsid w:val="00547C61"/>
    <w:rsid w:val="00550B4A"/>
    <w:rsid w:val="00553DC8"/>
    <w:rsid w:val="005544DF"/>
    <w:rsid w:val="00554721"/>
    <w:rsid w:val="00554A80"/>
    <w:rsid w:val="00566D76"/>
    <w:rsid w:val="005764DF"/>
    <w:rsid w:val="0058101F"/>
    <w:rsid w:val="005826DB"/>
    <w:rsid w:val="00583040"/>
    <w:rsid w:val="00587F87"/>
    <w:rsid w:val="00590160"/>
    <w:rsid w:val="00590A23"/>
    <w:rsid w:val="005A2609"/>
    <w:rsid w:val="005A3145"/>
    <w:rsid w:val="005A339B"/>
    <w:rsid w:val="005A4A73"/>
    <w:rsid w:val="005A50B7"/>
    <w:rsid w:val="005A637E"/>
    <w:rsid w:val="005B01EB"/>
    <w:rsid w:val="005B1436"/>
    <w:rsid w:val="005B2176"/>
    <w:rsid w:val="005B3047"/>
    <w:rsid w:val="005B3D0B"/>
    <w:rsid w:val="005C5640"/>
    <w:rsid w:val="005C6D23"/>
    <w:rsid w:val="005D0D4E"/>
    <w:rsid w:val="005D2DCE"/>
    <w:rsid w:val="005D61DA"/>
    <w:rsid w:val="005E00A3"/>
    <w:rsid w:val="005E17FD"/>
    <w:rsid w:val="005E2A13"/>
    <w:rsid w:val="005E2AC3"/>
    <w:rsid w:val="005E4E9E"/>
    <w:rsid w:val="005E554C"/>
    <w:rsid w:val="005F2C57"/>
    <w:rsid w:val="005F3776"/>
    <w:rsid w:val="005F612F"/>
    <w:rsid w:val="005F65B8"/>
    <w:rsid w:val="005F7326"/>
    <w:rsid w:val="00602EC9"/>
    <w:rsid w:val="00603362"/>
    <w:rsid w:val="00605F7E"/>
    <w:rsid w:val="00607166"/>
    <w:rsid w:val="00610CEC"/>
    <w:rsid w:val="006134C4"/>
    <w:rsid w:val="00614239"/>
    <w:rsid w:val="00614473"/>
    <w:rsid w:val="0061728D"/>
    <w:rsid w:val="00623D48"/>
    <w:rsid w:val="00624D30"/>
    <w:rsid w:val="00624EDC"/>
    <w:rsid w:val="00625199"/>
    <w:rsid w:val="00625889"/>
    <w:rsid w:val="00626779"/>
    <w:rsid w:val="00631CB3"/>
    <w:rsid w:val="00632C36"/>
    <w:rsid w:val="0064116E"/>
    <w:rsid w:val="0064344A"/>
    <w:rsid w:val="00643FA8"/>
    <w:rsid w:val="00647C60"/>
    <w:rsid w:val="00652616"/>
    <w:rsid w:val="00656BD2"/>
    <w:rsid w:val="006607F4"/>
    <w:rsid w:val="00660DBD"/>
    <w:rsid w:val="00661A2E"/>
    <w:rsid w:val="00662E9F"/>
    <w:rsid w:val="006634E8"/>
    <w:rsid w:val="00663D15"/>
    <w:rsid w:val="006652D2"/>
    <w:rsid w:val="00666A7A"/>
    <w:rsid w:val="00667E0C"/>
    <w:rsid w:val="00670D10"/>
    <w:rsid w:val="006723B7"/>
    <w:rsid w:val="0067435F"/>
    <w:rsid w:val="0067491C"/>
    <w:rsid w:val="00677391"/>
    <w:rsid w:val="00677450"/>
    <w:rsid w:val="006779D9"/>
    <w:rsid w:val="0068246B"/>
    <w:rsid w:val="006838ED"/>
    <w:rsid w:val="0069462F"/>
    <w:rsid w:val="006951A1"/>
    <w:rsid w:val="006967E0"/>
    <w:rsid w:val="006A62E0"/>
    <w:rsid w:val="006A687D"/>
    <w:rsid w:val="006A7C64"/>
    <w:rsid w:val="006B186D"/>
    <w:rsid w:val="006B7CC0"/>
    <w:rsid w:val="006C7303"/>
    <w:rsid w:val="006C767C"/>
    <w:rsid w:val="006D0B2E"/>
    <w:rsid w:val="006D50D5"/>
    <w:rsid w:val="006D6AE4"/>
    <w:rsid w:val="006E321B"/>
    <w:rsid w:val="006E5AC9"/>
    <w:rsid w:val="006E5C84"/>
    <w:rsid w:val="006F0820"/>
    <w:rsid w:val="006F3628"/>
    <w:rsid w:val="006F5961"/>
    <w:rsid w:val="006F5E6C"/>
    <w:rsid w:val="006F79D7"/>
    <w:rsid w:val="00700352"/>
    <w:rsid w:val="00701C80"/>
    <w:rsid w:val="007044CE"/>
    <w:rsid w:val="00711E1F"/>
    <w:rsid w:val="00712E2F"/>
    <w:rsid w:val="00713609"/>
    <w:rsid w:val="007161AF"/>
    <w:rsid w:val="00720F52"/>
    <w:rsid w:val="00721AA7"/>
    <w:rsid w:val="00722845"/>
    <w:rsid w:val="00725A6D"/>
    <w:rsid w:val="00732489"/>
    <w:rsid w:val="00733E1F"/>
    <w:rsid w:val="0073440C"/>
    <w:rsid w:val="007373F1"/>
    <w:rsid w:val="00737B1A"/>
    <w:rsid w:val="007409C9"/>
    <w:rsid w:val="00741C85"/>
    <w:rsid w:val="007421E0"/>
    <w:rsid w:val="00744060"/>
    <w:rsid w:val="00745ABA"/>
    <w:rsid w:val="007514A1"/>
    <w:rsid w:val="007515B7"/>
    <w:rsid w:val="00752A3B"/>
    <w:rsid w:val="00753378"/>
    <w:rsid w:val="00755945"/>
    <w:rsid w:val="0076101D"/>
    <w:rsid w:val="007616AD"/>
    <w:rsid w:val="007641C8"/>
    <w:rsid w:val="00764D2E"/>
    <w:rsid w:val="00766000"/>
    <w:rsid w:val="00766A91"/>
    <w:rsid w:val="00766DC3"/>
    <w:rsid w:val="0077376F"/>
    <w:rsid w:val="00777109"/>
    <w:rsid w:val="00780D53"/>
    <w:rsid w:val="007857E1"/>
    <w:rsid w:val="00792F77"/>
    <w:rsid w:val="0079477A"/>
    <w:rsid w:val="00796D14"/>
    <w:rsid w:val="00796D7F"/>
    <w:rsid w:val="007A328D"/>
    <w:rsid w:val="007A4D96"/>
    <w:rsid w:val="007A4F7D"/>
    <w:rsid w:val="007B1CC4"/>
    <w:rsid w:val="007B6554"/>
    <w:rsid w:val="007B6B42"/>
    <w:rsid w:val="007C3433"/>
    <w:rsid w:val="007D0A64"/>
    <w:rsid w:val="007D186A"/>
    <w:rsid w:val="007D231D"/>
    <w:rsid w:val="007D2489"/>
    <w:rsid w:val="007D460B"/>
    <w:rsid w:val="007D5872"/>
    <w:rsid w:val="007D5B33"/>
    <w:rsid w:val="007E0083"/>
    <w:rsid w:val="007E2307"/>
    <w:rsid w:val="007E4988"/>
    <w:rsid w:val="007E75AD"/>
    <w:rsid w:val="007F254F"/>
    <w:rsid w:val="007F525D"/>
    <w:rsid w:val="008034B8"/>
    <w:rsid w:val="008065EF"/>
    <w:rsid w:val="00806C0B"/>
    <w:rsid w:val="00807AE3"/>
    <w:rsid w:val="00810AEE"/>
    <w:rsid w:val="00813D56"/>
    <w:rsid w:val="00816395"/>
    <w:rsid w:val="0081656D"/>
    <w:rsid w:val="00820737"/>
    <w:rsid w:val="00822A56"/>
    <w:rsid w:val="00823EA8"/>
    <w:rsid w:val="00824270"/>
    <w:rsid w:val="0082612F"/>
    <w:rsid w:val="00826FFB"/>
    <w:rsid w:val="008274C9"/>
    <w:rsid w:val="00832025"/>
    <w:rsid w:val="00834F7B"/>
    <w:rsid w:val="00840562"/>
    <w:rsid w:val="0084094D"/>
    <w:rsid w:val="00840BFA"/>
    <w:rsid w:val="00841CF9"/>
    <w:rsid w:val="0084248F"/>
    <w:rsid w:val="00846709"/>
    <w:rsid w:val="00851596"/>
    <w:rsid w:val="00852415"/>
    <w:rsid w:val="008530A3"/>
    <w:rsid w:val="008563C4"/>
    <w:rsid w:val="00856B3B"/>
    <w:rsid w:val="0086082B"/>
    <w:rsid w:val="00860D77"/>
    <w:rsid w:val="00862EFD"/>
    <w:rsid w:val="00863AD7"/>
    <w:rsid w:val="00867641"/>
    <w:rsid w:val="00874575"/>
    <w:rsid w:val="00874DB0"/>
    <w:rsid w:val="008800C8"/>
    <w:rsid w:val="00880BB8"/>
    <w:rsid w:val="008861E1"/>
    <w:rsid w:val="0088757D"/>
    <w:rsid w:val="00891337"/>
    <w:rsid w:val="008925A9"/>
    <w:rsid w:val="00894053"/>
    <w:rsid w:val="0089509E"/>
    <w:rsid w:val="008956FC"/>
    <w:rsid w:val="00896149"/>
    <w:rsid w:val="008977A8"/>
    <w:rsid w:val="008A4362"/>
    <w:rsid w:val="008A799E"/>
    <w:rsid w:val="008B117C"/>
    <w:rsid w:val="008B6511"/>
    <w:rsid w:val="008B7979"/>
    <w:rsid w:val="008C1B7D"/>
    <w:rsid w:val="008C263E"/>
    <w:rsid w:val="008C500B"/>
    <w:rsid w:val="008C5245"/>
    <w:rsid w:val="008C6FFB"/>
    <w:rsid w:val="008D5AF5"/>
    <w:rsid w:val="008D5B24"/>
    <w:rsid w:val="008D743D"/>
    <w:rsid w:val="008E28FF"/>
    <w:rsid w:val="008E54A4"/>
    <w:rsid w:val="008E5916"/>
    <w:rsid w:val="008E619F"/>
    <w:rsid w:val="008E6717"/>
    <w:rsid w:val="008E6C11"/>
    <w:rsid w:val="008F213A"/>
    <w:rsid w:val="008F29A3"/>
    <w:rsid w:val="008F61D5"/>
    <w:rsid w:val="00903ACF"/>
    <w:rsid w:val="00904A8E"/>
    <w:rsid w:val="00907314"/>
    <w:rsid w:val="009079F0"/>
    <w:rsid w:val="00910E6B"/>
    <w:rsid w:val="009120A0"/>
    <w:rsid w:val="00912A15"/>
    <w:rsid w:val="009141E0"/>
    <w:rsid w:val="0091489F"/>
    <w:rsid w:val="009157F3"/>
    <w:rsid w:val="00922308"/>
    <w:rsid w:val="009234DD"/>
    <w:rsid w:val="00923E45"/>
    <w:rsid w:val="009253A9"/>
    <w:rsid w:val="009365E3"/>
    <w:rsid w:val="00937A83"/>
    <w:rsid w:val="00937D61"/>
    <w:rsid w:val="0095211A"/>
    <w:rsid w:val="009532D8"/>
    <w:rsid w:val="00953896"/>
    <w:rsid w:val="00955993"/>
    <w:rsid w:val="009561EA"/>
    <w:rsid w:val="0096036C"/>
    <w:rsid w:val="00964540"/>
    <w:rsid w:val="009645F9"/>
    <w:rsid w:val="0096614B"/>
    <w:rsid w:val="009719C1"/>
    <w:rsid w:val="00972E97"/>
    <w:rsid w:val="0097521F"/>
    <w:rsid w:val="00976949"/>
    <w:rsid w:val="00980DA3"/>
    <w:rsid w:val="00981067"/>
    <w:rsid w:val="009823F1"/>
    <w:rsid w:val="00983AC6"/>
    <w:rsid w:val="00983CCD"/>
    <w:rsid w:val="00987D69"/>
    <w:rsid w:val="00990218"/>
    <w:rsid w:val="00991379"/>
    <w:rsid w:val="0099196A"/>
    <w:rsid w:val="009A017F"/>
    <w:rsid w:val="009A4562"/>
    <w:rsid w:val="009A46A8"/>
    <w:rsid w:val="009A472F"/>
    <w:rsid w:val="009B0BFB"/>
    <w:rsid w:val="009B45A2"/>
    <w:rsid w:val="009B57EB"/>
    <w:rsid w:val="009B6104"/>
    <w:rsid w:val="009B75CB"/>
    <w:rsid w:val="009C2176"/>
    <w:rsid w:val="009C26EB"/>
    <w:rsid w:val="009C33FF"/>
    <w:rsid w:val="009C7DFD"/>
    <w:rsid w:val="009D0FAB"/>
    <w:rsid w:val="009D4AAF"/>
    <w:rsid w:val="009D4D1F"/>
    <w:rsid w:val="009D5CD6"/>
    <w:rsid w:val="009D6356"/>
    <w:rsid w:val="009E50EB"/>
    <w:rsid w:val="009E7A23"/>
    <w:rsid w:val="009E7CF7"/>
    <w:rsid w:val="009F35EB"/>
    <w:rsid w:val="009F6FD6"/>
    <w:rsid w:val="009F78AE"/>
    <w:rsid w:val="009F7A85"/>
    <w:rsid w:val="00A01271"/>
    <w:rsid w:val="00A012A4"/>
    <w:rsid w:val="00A017BF"/>
    <w:rsid w:val="00A01F67"/>
    <w:rsid w:val="00A05663"/>
    <w:rsid w:val="00A0569E"/>
    <w:rsid w:val="00A07440"/>
    <w:rsid w:val="00A074C2"/>
    <w:rsid w:val="00A1041C"/>
    <w:rsid w:val="00A14715"/>
    <w:rsid w:val="00A147A3"/>
    <w:rsid w:val="00A15769"/>
    <w:rsid w:val="00A21973"/>
    <w:rsid w:val="00A234A5"/>
    <w:rsid w:val="00A240C5"/>
    <w:rsid w:val="00A24E1A"/>
    <w:rsid w:val="00A24E9D"/>
    <w:rsid w:val="00A26770"/>
    <w:rsid w:val="00A268E1"/>
    <w:rsid w:val="00A26B44"/>
    <w:rsid w:val="00A302B2"/>
    <w:rsid w:val="00A306E5"/>
    <w:rsid w:val="00A32AD2"/>
    <w:rsid w:val="00A33F14"/>
    <w:rsid w:val="00A35761"/>
    <w:rsid w:val="00A37A85"/>
    <w:rsid w:val="00A410F7"/>
    <w:rsid w:val="00A41315"/>
    <w:rsid w:val="00A41949"/>
    <w:rsid w:val="00A43FCA"/>
    <w:rsid w:val="00A45B9F"/>
    <w:rsid w:val="00A45BB9"/>
    <w:rsid w:val="00A51C3A"/>
    <w:rsid w:val="00A52A00"/>
    <w:rsid w:val="00A533E5"/>
    <w:rsid w:val="00A53E36"/>
    <w:rsid w:val="00A57125"/>
    <w:rsid w:val="00A60728"/>
    <w:rsid w:val="00A618AB"/>
    <w:rsid w:val="00A61E24"/>
    <w:rsid w:val="00A63AB5"/>
    <w:rsid w:val="00A67F52"/>
    <w:rsid w:val="00A73D56"/>
    <w:rsid w:val="00A74C8C"/>
    <w:rsid w:val="00A75E8A"/>
    <w:rsid w:val="00A76E42"/>
    <w:rsid w:val="00A80F05"/>
    <w:rsid w:val="00A906FA"/>
    <w:rsid w:val="00A91350"/>
    <w:rsid w:val="00A9791E"/>
    <w:rsid w:val="00AA0DD7"/>
    <w:rsid w:val="00AA11AE"/>
    <w:rsid w:val="00AA14B5"/>
    <w:rsid w:val="00AB329C"/>
    <w:rsid w:val="00AB7184"/>
    <w:rsid w:val="00AB7F77"/>
    <w:rsid w:val="00AC1AC7"/>
    <w:rsid w:val="00AC2053"/>
    <w:rsid w:val="00AC258F"/>
    <w:rsid w:val="00AC4906"/>
    <w:rsid w:val="00AC55C0"/>
    <w:rsid w:val="00AC5998"/>
    <w:rsid w:val="00AC6500"/>
    <w:rsid w:val="00AC797F"/>
    <w:rsid w:val="00AD200D"/>
    <w:rsid w:val="00AD421F"/>
    <w:rsid w:val="00AD5A4C"/>
    <w:rsid w:val="00AE0278"/>
    <w:rsid w:val="00AE12ED"/>
    <w:rsid w:val="00AE2BD7"/>
    <w:rsid w:val="00AE2D5B"/>
    <w:rsid w:val="00AE3A16"/>
    <w:rsid w:val="00AF0187"/>
    <w:rsid w:val="00AF2623"/>
    <w:rsid w:val="00AF2F76"/>
    <w:rsid w:val="00AF48C2"/>
    <w:rsid w:val="00AF4DB8"/>
    <w:rsid w:val="00AF678A"/>
    <w:rsid w:val="00B00CD2"/>
    <w:rsid w:val="00B01D3E"/>
    <w:rsid w:val="00B02F86"/>
    <w:rsid w:val="00B05212"/>
    <w:rsid w:val="00B11CF9"/>
    <w:rsid w:val="00B1233C"/>
    <w:rsid w:val="00B1358A"/>
    <w:rsid w:val="00B14EC0"/>
    <w:rsid w:val="00B17094"/>
    <w:rsid w:val="00B17142"/>
    <w:rsid w:val="00B176A0"/>
    <w:rsid w:val="00B271F0"/>
    <w:rsid w:val="00B30F63"/>
    <w:rsid w:val="00B34CA5"/>
    <w:rsid w:val="00B37FAA"/>
    <w:rsid w:val="00B40CCF"/>
    <w:rsid w:val="00B43506"/>
    <w:rsid w:val="00B442C5"/>
    <w:rsid w:val="00B4754E"/>
    <w:rsid w:val="00B47802"/>
    <w:rsid w:val="00B51414"/>
    <w:rsid w:val="00B53EA0"/>
    <w:rsid w:val="00B5446C"/>
    <w:rsid w:val="00B56F13"/>
    <w:rsid w:val="00B5751D"/>
    <w:rsid w:val="00B57E04"/>
    <w:rsid w:val="00B60547"/>
    <w:rsid w:val="00B606B4"/>
    <w:rsid w:val="00B61A14"/>
    <w:rsid w:val="00B71534"/>
    <w:rsid w:val="00B721FA"/>
    <w:rsid w:val="00B7224B"/>
    <w:rsid w:val="00B75DCE"/>
    <w:rsid w:val="00B81E6E"/>
    <w:rsid w:val="00B844F6"/>
    <w:rsid w:val="00B857DE"/>
    <w:rsid w:val="00B85B46"/>
    <w:rsid w:val="00B87A84"/>
    <w:rsid w:val="00B91785"/>
    <w:rsid w:val="00B91B61"/>
    <w:rsid w:val="00B95307"/>
    <w:rsid w:val="00BA4968"/>
    <w:rsid w:val="00BA6C52"/>
    <w:rsid w:val="00BA6CFF"/>
    <w:rsid w:val="00BB1E22"/>
    <w:rsid w:val="00BB29D8"/>
    <w:rsid w:val="00BB5039"/>
    <w:rsid w:val="00BB5214"/>
    <w:rsid w:val="00BB539F"/>
    <w:rsid w:val="00BB7BBC"/>
    <w:rsid w:val="00BC2C66"/>
    <w:rsid w:val="00BC326C"/>
    <w:rsid w:val="00BC6BD0"/>
    <w:rsid w:val="00BC6EFC"/>
    <w:rsid w:val="00BD4247"/>
    <w:rsid w:val="00BD4C7A"/>
    <w:rsid w:val="00BD7449"/>
    <w:rsid w:val="00BE2B71"/>
    <w:rsid w:val="00BE450C"/>
    <w:rsid w:val="00BE69CF"/>
    <w:rsid w:val="00BE7B0D"/>
    <w:rsid w:val="00BE7BDF"/>
    <w:rsid w:val="00BF1108"/>
    <w:rsid w:val="00BF3E9B"/>
    <w:rsid w:val="00BF50CB"/>
    <w:rsid w:val="00C0052B"/>
    <w:rsid w:val="00C0169F"/>
    <w:rsid w:val="00C01CF2"/>
    <w:rsid w:val="00C01F5A"/>
    <w:rsid w:val="00C02951"/>
    <w:rsid w:val="00C07B0E"/>
    <w:rsid w:val="00C10E15"/>
    <w:rsid w:val="00C1202B"/>
    <w:rsid w:val="00C1239C"/>
    <w:rsid w:val="00C13218"/>
    <w:rsid w:val="00C15F2B"/>
    <w:rsid w:val="00C17CC2"/>
    <w:rsid w:val="00C221D4"/>
    <w:rsid w:val="00C26265"/>
    <w:rsid w:val="00C33426"/>
    <w:rsid w:val="00C42597"/>
    <w:rsid w:val="00C443EA"/>
    <w:rsid w:val="00C44F43"/>
    <w:rsid w:val="00C45F6D"/>
    <w:rsid w:val="00C47E90"/>
    <w:rsid w:val="00C51DAD"/>
    <w:rsid w:val="00C539A9"/>
    <w:rsid w:val="00C55C0F"/>
    <w:rsid w:val="00C6158E"/>
    <w:rsid w:val="00C62E05"/>
    <w:rsid w:val="00C66506"/>
    <w:rsid w:val="00C712BA"/>
    <w:rsid w:val="00C73337"/>
    <w:rsid w:val="00C80CEF"/>
    <w:rsid w:val="00C819E1"/>
    <w:rsid w:val="00C84659"/>
    <w:rsid w:val="00C87AE7"/>
    <w:rsid w:val="00C90087"/>
    <w:rsid w:val="00C92314"/>
    <w:rsid w:val="00CA2823"/>
    <w:rsid w:val="00CA5554"/>
    <w:rsid w:val="00CA675B"/>
    <w:rsid w:val="00CB735A"/>
    <w:rsid w:val="00CC3BA9"/>
    <w:rsid w:val="00CC4899"/>
    <w:rsid w:val="00CC7394"/>
    <w:rsid w:val="00CD1267"/>
    <w:rsid w:val="00CD374F"/>
    <w:rsid w:val="00CD4FB6"/>
    <w:rsid w:val="00CD56CB"/>
    <w:rsid w:val="00CD5F4B"/>
    <w:rsid w:val="00CE43AE"/>
    <w:rsid w:val="00CE500D"/>
    <w:rsid w:val="00CE5015"/>
    <w:rsid w:val="00CE77D9"/>
    <w:rsid w:val="00CF2408"/>
    <w:rsid w:val="00CF2D70"/>
    <w:rsid w:val="00CF30F4"/>
    <w:rsid w:val="00D002A4"/>
    <w:rsid w:val="00D07AE2"/>
    <w:rsid w:val="00D11F33"/>
    <w:rsid w:val="00D14262"/>
    <w:rsid w:val="00D16414"/>
    <w:rsid w:val="00D1660E"/>
    <w:rsid w:val="00D246C6"/>
    <w:rsid w:val="00D26B2D"/>
    <w:rsid w:val="00D302CB"/>
    <w:rsid w:val="00D32AB5"/>
    <w:rsid w:val="00D340CC"/>
    <w:rsid w:val="00D37049"/>
    <w:rsid w:val="00D377A2"/>
    <w:rsid w:val="00D40A25"/>
    <w:rsid w:val="00D425D7"/>
    <w:rsid w:val="00D45FF2"/>
    <w:rsid w:val="00D50173"/>
    <w:rsid w:val="00D509C8"/>
    <w:rsid w:val="00D51615"/>
    <w:rsid w:val="00D60EC8"/>
    <w:rsid w:val="00D613A6"/>
    <w:rsid w:val="00D6194D"/>
    <w:rsid w:val="00D627FF"/>
    <w:rsid w:val="00D62F4A"/>
    <w:rsid w:val="00D632ED"/>
    <w:rsid w:val="00D660AC"/>
    <w:rsid w:val="00D67137"/>
    <w:rsid w:val="00D72406"/>
    <w:rsid w:val="00D754C1"/>
    <w:rsid w:val="00D76761"/>
    <w:rsid w:val="00D76C8F"/>
    <w:rsid w:val="00D82FE8"/>
    <w:rsid w:val="00D83F6E"/>
    <w:rsid w:val="00D85A18"/>
    <w:rsid w:val="00D85B83"/>
    <w:rsid w:val="00D87B63"/>
    <w:rsid w:val="00D87DB5"/>
    <w:rsid w:val="00D94BD3"/>
    <w:rsid w:val="00D954D5"/>
    <w:rsid w:val="00D957EE"/>
    <w:rsid w:val="00D95BDB"/>
    <w:rsid w:val="00DA1C8A"/>
    <w:rsid w:val="00DA2CA0"/>
    <w:rsid w:val="00DA62D8"/>
    <w:rsid w:val="00DA690D"/>
    <w:rsid w:val="00DA72E4"/>
    <w:rsid w:val="00DB0042"/>
    <w:rsid w:val="00DB145C"/>
    <w:rsid w:val="00DB1DFF"/>
    <w:rsid w:val="00DB2AEF"/>
    <w:rsid w:val="00DB3CD5"/>
    <w:rsid w:val="00DB3D96"/>
    <w:rsid w:val="00DB5588"/>
    <w:rsid w:val="00DB5705"/>
    <w:rsid w:val="00DC233D"/>
    <w:rsid w:val="00DC3E95"/>
    <w:rsid w:val="00DC66B6"/>
    <w:rsid w:val="00DD52F2"/>
    <w:rsid w:val="00DE6CA8"/>
    <w:rsid w:val="00DF4027"/>
    <w:rsid w:val="00DF421B"/>
    <w:rsid w:val="00DF4428"/>
    <w:rsid w:val="00DF46FE"/>
    <w:rsid w:val="00DF627C"/>
    <w:rsid w:val="00DF7DC8"/>
    <w:rsid w:val="00E0280E"/>
    <w:rsid w:val="00E04705"/>
    <w:rsid w:val="00E0644C"/>
    <w:rsid w:val="00E11D0E"/>
    <w:rsid w:val="00E128E6"/>
    <w:rsid w:val="00E13BFF"/>
    <w:rsid w:val="00E13D14"/>
    <w:rsid w:val="00E17975"/>
    <w:rsid w:val="00E17A24"/>
    <w:rsid w:val="00E211D9"/>
    <w:rsid w:val="00E21AA6"/>
    <w:rsid w:val="00E228FF"/>
    <w:rsid w:val="00E2296B"/>
    <w:rsid w:val="00E240FC"/>
    <w:rsid w:val="00E25708"/>
    <w:rsid w:val="00E2577D"/>
    <w:rsid w:val="00E26DF0"/>
    <w:rsid w:val="00E339CE"/>
    <w:rsid w:val="00E45054"/>
    <w:rsid w:val="00E456F9"/>
    <w:rsid w:val="00E458C0"/>
    <w:rsid w:val="00E47A44"/>
    <w:rsid w:val="00E509A9"/>
    <w:rsid w:val="00E57244"/>
    <w:rsid w:val="00E609C2"/>
    <w:rsid w:val="00E614C9"/>
    <w:rsid w:val="00E61E1F"/>
    <w:rsid w:val="00E63AE6"/>
    <w:rsid w:val="00E65431"/>
    <w:rsid w:val="00E6570B"/>
    <w:rsid w:val="00E67E42"/>
    <w:rsid w:val="00E70BA1"/>
    <w:rsid w:val="00E716C8"/>
    <w:rsid w:val="00E71A40"/>
    <w:rsid w:val="00E75182"/>
    <w:rsid w:val="00E76BDD"/>
    <w:rsid w:val="00E81EC6"/>
    <w:rsid w:val="00E83748"/>
    <w:rsid w:val="00E8384E"/>
    <w:rsid w:val="00E871BD"/>
    <w:rsid w:val="00E90A76"/>
    <w:rsid w:val="00E95147"/>
    <w:rsid w:val="00E95B30"/>
    <w:rsid w:val="00E95E91"/>
    <w:rsid w:val="00EA006F"/>
    <w:rsid w:val="00EA11A4"/>
    <w:rsid w:val="00EA3811"/>
    <w:rsid w:val="00EA46F4"/>
    <w:rsid w:val="00EA5F59"/>
    <w:rsid w:val="00EB097F"/>
    <w:rsid w:val="00EB2A8B"/>
    <w:rsid w:val="00EB36A2"/>
    <w:rsid w:val="00EB570F"/>
    <w:rsid w:val="00EB7AF6"/>
    <w:rsid w:val="00EC4B16"/>
    <w:rsid w:val="00EC7ACB"/>
    <w:rsid w:val="00ED0348"/>
    <w:rsid w:val="00ED19C2"/>
    <w:rsid w:val="00ED318F"/>
    <w:rsid w:val="00ED5940"/>
    <w:rsid w:val="00EE32D7"/>
    <w:rsid w:val="00EE4ACD"/>
    <w:rsid w:val="00EE57AA"/>
    <w:rsid w:val="00EE59C5"/>
    <w:rsid w:val="00EE5EE2"/>
    <w:rsid w:val="00EE62BE"/>
    <w:rsid w:val="00EE7D7F"/>
    <w:rsid w:val="00EF1376"/>
    <w:rsid w:val="00EF3326"/>
    <w:rsid w:val="00EF3AB8"/>
    <w:rsid w:val="00EF4D66"/>
    <w:rsid w:val="00F023FE"/>
    <w:rsid w:val="00F028C9"/>
    <w:rsid w:val="00F07185"/>
    <w:rsid w:val="00F112E4"/>
    <w:rsid w:val="00F11A3E"/>
    <w:rsid w:val="00F162EC"/>
    <w:rsid w:val="00F173EE"/>
    <w:rsid w:val="00F20E0B"/>
    <w:rsid w:val="00F214E8"/>
    <w:rsid w:val="00F22669"/>
    <w:rsid w:val="00F254CB"/>
    <w:rsid w:val="00F2642C"/>
    <w:rsid w:val="00F27E1E"/>
    <w:rsid w:val="00F30836"/>
    <w:rsid w:val="00F31CCB"/>
    <w:rsid w:val="00F32768"/>
    <w:rsid w:val="00F35D09"/>
    <w:rsid w:val="00F35DFA"/>
    <w:rsid w:val="00F37D2B"/>
    <w:rsid w:val="00F43446"/>
    <w:rsid w:val="00F44443"/>
    <w:rsid w:val="00F44E19"/>
    <w:rsid w:val="00F473A8"/>
    <w:rsid w:val="00F475E1"/>
    <w:rsid w:val="00F57FD5"/>
    <w:rsid w:val="00F60058"/>
    <w:rsid w:val="00F63363"/>
    <w:rsid w:val="00F6437A"/>
    <w:rsid w:val="00F6649E"/>
    <w:rsid w:val="00F665F5"/>
    <w:rsid w:val="00F717FF"/>
    <w:rsid w:val="00F71D07"/>
    <w:rsid w:val="00F71DF6"/>
    <w:rsid w:val="00F75AA7"/>
    <w:rsid w:val="00F83390"/>
    <w:rsid w:val="00F83DF2"/>
    <w:rsid w:val="00F8415F"/>
    <w:rsid w:val="00F843BF"/>
    <w:rsid w:val="00F84885"/>
    <w:rsid w:val="00F85797"/>
    <w:rsid w:val="00F85CBE"/>
    <w:rsid w:val="00F8755B"/>
    <w:rsid w:val="00F87F7A"/>
    <w:rsid w:val="00F90EBB"/>
    <w:rsid w:val="00F91D61"/>
    <w:rsid w:val="00F91FF8"/>
    <w:rsid w:val="00F949DB"/>
    <w:rsid w:val="00F97610"/>
    <w:rsid w:val="00FA1F6C"/>
    <w:rsid w:val="00FA3496"/>
    <w:rsid w:val="00FB43DE"/>
    <w:rsid w:val="00FB686C"/>
    <w:rsid w:val="00FC0049"/>
    <w:rsid w:val="00FC18A6"/>
    <w:rsid w:val="00FC1907"/>
    <w:rsid w:val="00FC215D"/>
    <w:rsid w:val="00FC45D5"/>
    <w:rsid w:val="00FC6922"/>
    <w:rsid w:val="00FC7AD0"/>
    <w:rsid w:val="00FD48C9"/>
    <w:rsid w:val="00FD5E19"/>
    <w:rsid w:val="00FD7223"/>
    <w:rsid w:val="00FE18E0"/>
    <w:rsid w:val="00FE3925"/>
    <w:rsid w:val="00FE4D42"/>
    <w:rsid w:val="00FE7742"/>
    <w:rsid w:val="00FE7967"/>
    <w:rsid w:val="00FE79C6"/>
    <w:rsid w:val="00FF1029"/>
    <w:rsid w:val="00FF10A2"/>
    <w:rsid w:val="00FF4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C8FD192"/>
  <w15:docId w15:val="{224039FC-E52F-452A-9FE1-58378F211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">
    <w:name w:val="Char Char Char Char Char Char Char Char Char Char Char Char"/>
    <w:basedOn w:val="a"/>
    <w:rsid w:val="00FE7742"/>
    <w:rPr>
      <w:rFonts w:ascii="SimSun" w:eastAsia="SimSun" w:hAnsi="SimSun" w:cs="SimSun"/>
      <w:lang w:val="en-US" w:eastAsia="zh-CN"/>
    </w:rPr>
  </w:style>
  <w:style w:type="paragraph" w:styleId="a3">
    <w:name w:val="header"/>
    <w:aliases w:val="Title Up"/>
    <w:basedOn w:val="a"/>
    <w:link w:val="a4"/>
    <w:uiPriority w:val="99"/>
    <w:rsid w:val="003B71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aliases w:val="Title Up Знак"/>
    <w:link w:val="a3"/>
    <w:uiPriority w:val="99"/>
    <w:rsid w:val="003B7137"/>
    <w:rPr>
      <w:sz w:val="24"/>
      <w:szCs w:val="24"/>
    </w:rPr>
  </w:style>
  <w:style w:type="paragraph" w:styleId="a5">
    <w:name w:val="footer"/>
    <w:basedOn w:val="a"/>
    <w:link w:val="a6"/>
    <w:rsid w:val="003B71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uiPriority w:val="99"/>
    <w:rsid w:val="003B7137"/>
    <w:rPr>
      <w:sz w:val="24"/>
      <w:szCs w:val="24"/>
    </w:rPr>
  </w:style>
  <w:style w:type="paragraph" w:styleId="a7">
    <w:name w:val="Balloon Text"/>
    <w:basedOn w:val="a"/>
    <w:link w:val="a8"/>
    <w:rsid w:val="003B7137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3B7137"/>
    <w:rPr>
      <w:rFonts w:ascii="Tahoma" w:hAnsi="Tahoma" w:cs="Tahoma"/>
      <w:sz w:val="16"/>
      <w:szCs w:val="16"/>
    </w:rPr>
  </w:style>
  <w:style w:type="character" w:styleId="a9">
    <w:name w:val="page number"/>
    <w:basedOn w:val="a0"/>
    <w:rsid w:val="00D613A6"/>
  </w:style>
  <w:style w:type="paragraph" w:styleId="3">
    <w:name w:val="Body Text 3"/>
    <w:basedOn w:val="a"/>
    <w:link w:val="30"/>
    <w:rsid w:val="00533C4E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533C4E"/>
    <w:rPr>
      <w:sz w:val="16"/>
      <w:szCs w:val="16"/>
    </w:rPr>
  </w:style>
  <w:style w:type="paragraph" w:styleId="aa">
    <w:name w:val="Body Text"/>
    <w:basedOn w:val="a"/>
    <w:link w:val="ab"/>
    <w:rsid w:val="002E2319"/>
    <w:pPr>
      <w:spacing w:after="120"/>
    </w:pPr>
    <w:rPr>
      <w:lang w:val="x-none" w:eastAsia="x-none"/>
    </w:rPr>
  </w:style>
  <w:style w:type="character" w:customStyle="1" w:styleId="ab">
    <w:name w:val="Основной текст Знак"/>
    <w:link w:val="aa"/>
    <w:rsid w:val="002E2319"/>
    <w:rPr>
      <w:sz w:val="24"/>
      <w:szCs w:val="24"/>
    </w:rPr>
  </w:style>
  <w:style w:type="paragraph" w:styleId="ac">
    <w:name w:val="List Paragraph"/>
    <w:basedOn w:val="a"/>
    <w:uiPriority w:val="34"/>
    <w:qFormat/>
    <w:rsid w:val="006607F4"/>
    <w:pPr>
      <w:ind w:left="720"/>
      <w:contextualSpacing/>
    </w:pPr>
  </w:style>
  <w:style w:type="character" w:customStyle="1" w:styleId="s0">
    <w:name w:val="s0"/>
    <w:rsid w:val="009D635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TEOtipical">
    <w:name w:val="TEO_tipical"/>
    <w:basedOn w:val="a"/>
    <w:autoRedefine/>
    <w:qFormat/>
    <w:rsid w:val="000C7A34"/>
    <w:pPr>
      <w:spacing w:line="360" w:lineRule="auto"/>
      <w:ind w:firstLine="737"/>
      <w:jc w:val="both"/>
    </w:pPr>
  </w:style>
  <w:style w:type="paragraph" w:customStyle="1" w:styleId="ad">
    <w:name w:val="Подпункт"/>
    <w:basedOn w:val="a"/>
    <w:next w:val="a"/>
    <w:rsid w:val="00663D15"/>
    <w:pPr>
      <w:spacing w:before="240" w:line="360" w:lineRule="auto"/>
      <w:ind w:firstLine="737"/>
      <w:jc w:val="both"/>
    </w:pPr>
    <w:rPr>
      <w:b/>
      <w:bCs/>
      <w:i/>
      <w:iCs/>
      <w:color w:val="000000"/>
      <w:szCs w:val="20"/>
    </w:rPr>
  </w:style>
  <w:style w:type="paragraph" w:customStyle="1" w:styleId="ae">
    <w:name w:val="Обычный текст"/>
    <w:basedOn w:val="a"/>
    <w:rsid w:val="00663D15"/>
    <w:pPr>
      <w:spacing w:line="360" w:lineRule="auto"/>
      <w:ind w:firstLine="737"/>
      <w:jc w:val="both"/>
    </w:pPr>
  </w:style>
  <w:style w:type="character" w:styleId="af">
    <w:name w:val="Placeholder Text"/>
    <w:basedOn w:val="a0"/>
    <w:uiPriority w:val="99"/>
    <w:semiHidden/>
    <w:rsid w:val="00EF137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DF275-4D9F-4DFF-B6F5-816C6EF3B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448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ТОО НИИ Каспиймунайгаз</Company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Urkenbayeva.A</dc:creator>
  <cp:lastModifiedBy>Садықбек Қайрат Есенбайұлы</cp:lastModifiedBy>
  <cp:revision>19</cp:revision>
  <cp:lastPrinted>2013-03-07T04:54:00Z</cp:lastPrinted>
  <dcterms:created xsi:type="dcterms:W3CDTF">2017-09-12T10:57:00Z</dcterms:created>
  <dcterms:modified xsi:type="dcterms:W3CDTF">2022-05-13T10:10:00Z</dcterms:modified>
</cp:coreProperties>
</file>